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0AB70" w14:textId="78B539AD" w:rsidR="004E0703" w:rsidRPr="006A59BD" w:rsidRDefault="00916144" w:rsidP="00A0462C">
      <w:pPr>
        <w:spacing w:after="0"/>
        <w:ind w:left="5040"/>
        <w:rPr>
          <w:b/>
          <w:color w:val="00B050"/>
          <w:sz w:val="44"/>
          <w:szCs w:val="44"/>
        </w:rPr>
      </w:pPr>
      <w:r w:rsidRPr="00654391">
        <w:rPr>
          <w:rFonts w:ascii="Berlin Sans FB" w:hAnsi="Berlin Sans FB"/>
          <w:noProof/>
          <w:color w:val="7030A0"/>
          <w:sz w:val="24"/>
          <w:szCs w:val="14"/>
          <w:lang w:eastAsia="en-GB"/>
        </w:rPr>
        <w:drawing>
          <wp:anchor distT="0" distB="0" distL="114300" distR="114300" simplePos="0" relativeHeight="251658240" behindDoc="0" locked="0" layoutInCell="1" allowOverlap="1" wp14:anchorId="2D2D7FA1" wp14:editId="4586208D">
            <wp:simplePos x="0" y="0"/>
            <wp:positionH relativeFrom="margin">
              <wp:posOffset>9022080</wp:posOffset>
            </wp:positionH>
            <wp:positionV relativeFrom="paragraph">
              <wp:posOffset>0</wp:posOffset>
            </wp:positionV>
            <wp:extent cx="701040" cy="706449"/>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1040" cy="706449"/>
                    </a:xfrm>
                    <a:prstGeom prst="rect">
                      <a:avLst/>
                    </a:prstGeom>
                    <a:noFill/>
                  </pic:spPr>
                </pic:pic>
              </a:graphicData>
            </a:graphic>
            <wp14:sizeRelH relativeFrom="page">
              <wp14:pctWidth>0</wp14:pctWidth>
            </wp14:sizeRelH>
            <wp14:sizeRelV relativeFrom="page">
              <wp14:pctHeight>0</wp14:pctHeight>
            </wp14:sizeRelV>
          </wp:anchor>
        </w:drawing>
      </w:r>
      <w:r w:rsidR="00A0462C">
        <w:rPr>
          <w:b/>
          <w:color w:val="00B050"/>
          <w:sz w:val="44"/>
          <w:szCs w:val="44"/>
        </w:rPr>
        <w:t xml:space="preserve">   </w:t>
      </w:r>
      <w:r w:rsidR="006A59BD" w:rsidRPr="006A59BD">
        <w:rPr>
          <w:b/>
          <w:color w:val="00B050"/>
          <w:sz w:val="44"/>
          <w:szCs w:val="44"/>
        </w:rPr>
        <w:t>Linchfield Primary School</w:t>
      </w:r>
    </w:p>
    <w:p w14:paraId="00EDC008" w14:textId="77777777" w:rsidR="006A59BD" w:rsidRDefault="006A59BD" w:rsidP="00A0462C">
      <w:pPr>
        <w:spacing w:after="0"/>
        <w:jc w:val="center"/>
        <w:rPr>
          <w:b/>
          <w:color w:val="00B050"/>
          <w:sz w:val="44"/>
          <w:szCs w:val="44"/>
        </w:rPr>
      </w:pPr>
      <w:r w:rsidRPr="006A59BD">
        <w:rPr>
          <w:b/>
          <w:color w:val="00B050"/>
          <w:sz w:val="44"/>
          <w:szCs w:val="44"/>
        </w:rPr>
        <w:t>Learning Overview – Term 5</w:t>
      </w:r>
    </w:p>
    <w:tbl>
      <w:tblPr>
        <w:tblStyle w:val="TableGrid"/>
        <w:tblW w:w="0" w:type="auto"/>
        <w:tblLook w:val="04A0" w:firstRow="1" w:lastRow="0" w:firstColumn="1" w:lastColumn="0" w:noHBand="0" w:noVBand="1"/>
      </w:tblPr>
      <w:tblGrid>
        <w:gridCol w:w="5129"/>
        <w:gridCol w:w="5129"/>
        <w:gridCol w:w="5130"/>
      </w:tblGrid>
      <w:tr w:rsidR="006A59BD" w14:paraId="66C969A7" w14:textId="77777777" w:rsidTr="00E50E42">
        <w:trPr>
          <w:trHeight w:val="2238"/>
        </w:trPr>
        <w:tc>
          <w:tcPr>
            <w:tcW w:w="5129" w:type="dxa"/>
          </w:tcPr>
          <w:p w14:paraId="3BECAC4D" w14:textId="4DB53DA5" w:rsidR="006A59BD" w:rsidRDefault="00D66A03" w:rsidP="00916144">
            <w:pPr>
              <w:spacing w:before="120" w:after="120"/>
              <w:jc w:val="center"/>
              <w:rPr>
                <w:b/>
                <w:color w:val="00B050"/>
                <w:sz w:val="44"/>
                <w:szCs w:val="44"/>
              </w:rPr>
            </w:pPr>
            <w:r>
              <w:rPr>
                <w:b/>
                <w:color w:val="00B050"/>
                <w:sz w:val="44"/>
                <w:szCs w:val="44"/>
              </w:rPr>
              <w:t>ART</w:t>
            </w:r>
            <w:r w:rsidR="006A59BD">
              <w:rPr>
                <w:b/>
                <w:color w:val="00B050"/>
                <w:sz w:val="44"/>
                <w:szCs w:val="44"/>
              </w:rPr>
              <w:t xml:space="preserve"> – </w:t>
            </w:r>
            <w:r>
              <w:rPr>
                <w:b/>
                <w:color w:val="00B050"/>
                <w:sz w:val="44"/>
                <w:szCs w:val="44"/>
              </w:rPr>
              <w:t>Colour/3D art</w:t>
            </w:r>
          </w:p>
          <w:p w14:paraId="64377D25" w14:textId="23D34925" w:rsidR="000051E7" w:rsidRPr="000051E7" w:rsidRDefault="000051E7" w:rsidP="000051E7">
            <w:pPr>
              <w:widowControl w:val="0"/>
              <w:rPr>
                <w:rFonts w:cstheme="minorHAnsi"/>
                <w:sz w:val="20"/>
                <w:szCs w:val="20"/>
              </w:rPr>
            </w:pPr>
            <w:r w:rsidRPr="000051E7">
              <w:rPr>
                <w:rFonts w:cstheme="minorHAnsi"/>
                <w:sz w:val="20"/>
                <w:szCs w:val="20"/>
              </w:rPr>
              <w:t>We will develop our techniques, including control and use of materials, with creativity, experimentation and an increasing awareness of different kinds of art and design. We will try new colour combinations and explor</w:t>
            </w:r>
            <w:r w:rsidR="005B3892">
              <w:rPr>
                <w:rFonts w:cstheme="minorHAnsi"/>
                <w:sz w:val="20"/>
                <w:szCs w:val="20"/>
              </w:rPr>
              <w:t>e</w:t>
            </w:r>
            <w:r w:rsidRPr="000051E7">
              <w:rPr>
                <w:rFonts w:cstheme="minorHAnsi"/>
                <w:sz w:val="20"/>
                <w:szCs w:val="20"/>
              </w:rPr>
              <w:t xml:space="preserve"> the relationship between colour and form before creating 2 and 3 dimensional models.</w:t>
            </w:r>
          </w:p>
          <w:p w14:paraId="019AE510" w14:textId="336903FC" w:rsidR="006A59BD" w:rsidRPr="005C6924" w:rsidRDefault="006A59BD" w:rsidP="006A59BD">
            <w:pPr>
              <w:jc w:val="center"/>
              <w:rPr>
                <w:color w:val="00B050"/>
                <w:sz w:val="20"/>
                <w:szCs w:val="20"/>
              </w:rPr>
            </w:pPr>
          </w:p>
        </w:tc>
        <w:tc>
          <w:tcPr>
            <w:tcW w:w="5129" w:type="dxa"/>
          </w:tcPr>
          <w:p w14:paraId="469BC662" w14:textId="3871D313" w:rsidR="00354657" w:rsidRDefault="006A59BD" w:rsidP="00354657">
            <w:pPr>
              <w:spacing w:before="120" w:after="120"/>
              <w:jc w:val="center"/>
              <w:rPr>
                <w:b/>
                <w:color w:val="00B050"/>
                <w:sz w:val="44"/>
                <w:szCs w:val="44"/>
              </w:rPr>
            </w:pPr>
            <w:r>
              <w:rPr>
                <w:b/>
                <w:color w:val="00B050"/>
                <w:sz w:val="44"/>
                <w:szCs w:val="44"/>
              </w:rPr>
              <w:t>Science</w:t>
            </w:r>
            <w:r w:rsidR="00354657">
              <w:rPr>
                <w:b/>
                <w:color w:val="00B050"/>
                <w:sz w:val="44"/>
                <w:szCs w:val="44"/>
              </w:rPr>
              <w:t xml:space="preserve"> </w:t>
            </w:r>
          </w:p>
          <w:p w14:paraId="24D397C0" w14:textId="579D3F8C" w:rsidR="006A59BD" w:rsidRPr="006A59BD" w:rsidRDefault="006A59BD" w:rsidP="00992626">
            <w:pPr>
              <w:spacing w:before="120" w:after="120"/>
              <w:jc w:val="center"/>
              <w:rPr>
                <w:sz w:val="20"/>
                <w:szCs w:val="20"/>
              </w:rPr>
            </w:pPr>
            <w:r w:rsidRPr="006A59BD">
              <w:rPr>
                <w:sz w:val="20"/>
                <w:szCs w:val="20"/>
              </w:rPr>
              <w:t xml:space="preserve">We will be </w:t>
            </w:r>
            <w:r w:rsidR="00F60955">
              <w:rPr>
                <w:sz w:val="20"/>
                <w:szCs w:val="20"/>
              </w:rPr>
              <w:t xml:space="preserve">learning </w:t>
            </w:r>
            <w:r w:rsidR="00A32F9A">
              <w:rPr>
                <w:sz w:val="20"/>
                <w:szCs w:val="20"/>
              </w:rPr>
              <w:t>about the cardiovascular system</w:t>
            </w:r>
            <w:r w:rsidRPr="006A59BD">
              <w:rPr>
                <w:sz w:val="20"/>
                <w:szCs w:val="20"/>
              </w:rPr>
              <w:t xml:space="preserve"> </w:t>
            </w:r>
            <w:r w:rsidR="003A3267">
              <w:rPr>
                <w:sz w:val="20"/>
                <w:szCs w:val="20"/>
              </w:rPr>
              <w:t>including</w:t>
            </w:r>
            <w:r w:rsidRPr="006A59BD">
              <w:rPr>
                <w:sz w:val="20"/>
                <w:szCs w:val="20"/>
              </w:rPr>
              <w:t xml:space="preserve"> </w:t>
            </w:r>
            <w:r w:rsidR="00926872">
              <w:rPr>
                <w:sz w:val="20"/>
                <w:szCs w:val="20"/>
              </w:rPr>
              <w:t>describing the functions of the heart, blood vessels and blood</w:t>
            </w:r>
            <w:r w:rsidR="00CC6FE5">
              <w:rPr>
                <w:sz w:val="20"/>
                <w:szCs w:val="20"/>
              </w:rPr>
              <w:t xml:space="preserve">. We will be finding out </w:t>
            </w:r>
            <w:r w:rsidR="00CB0AF3">
              <w:rPr>
                <w:sz w:val="20"/>
                <w:szCs w:val="20"/>
              </w:rPr>
              <w:t xml:space="preserve">how </w:t>
            </w:r>
            <w:r w:rsidR="00CC6FE5">
              <w:rPr>
                <w:sz w:val="20"/>
                <w:szCs w:val="20"/>
              </w:rPr>
              <w:t xml:space="preserve">nutrients </w:t>
            </w:r>
            <w:r w:rsidR="006712C3">
              <w:rPr>
                <w:sz w:val="20"/>
                <w:szCs w:val="20"/>
              </w:rPr>
              <w:t xml:space="preserve">and water </w:t>
            </w:r>
            <w:r w:rsidR="00CC6FE5">
              <w:rPr>
                <w:sz w:val="20"/>
                <w:szCs w:val="20"/>
              </w:rPr>
              <w:t xml:space="preserve">are transported </w:t>
            </w:r>
            <w:r w:rsidR="002E5E01">
              <w:rPr>
                <w:sz w:val="20"/>
                <w:szCs w:val="20"/>
              </w:rPr>
              <w:t xml:space="preserve">in the human body together with the impact of diet and exercise on the </w:t>
            </w:r>
            <w:r w:rsidR="007C2FD8">
              <w:rPr>
                <w:sz w:val="20"/>
                <w:szCs w:val="20"/>
              </w:rPr>
              <w:t>way their bodies function</w:t>
            </w:r>
            <w:r w:rsidR="002E5E01">
              <w:rPr>
                <w:sz w:val="20"/>
                <w:szCs w:val="20"/>
              </w:rPr>
              <w:t>.</w:t>
            </w:r>
            <w:r w:rsidRPr="006A59BD">
              <w:rPr>
                <w:sz w:val="20"/>
                <w:szCs w:val="20"/>
              </w:rPr>
              <w:t xml:space="preserve"> </w:t>
            </w:r>
          </w:p>
        </w:tc>
        <w:tc>
          <w:tcPr>
            <w:tcW w:w="5130" w:type="dxa"/>
          </w:tcPr>
          <w:p w14:paraId="64715DA1" w14:textId="21802409" w:rsidR="006A59BD" w:rsidRDefault="006A59BD" w:rsidP="00916144">
            <w:pPr>
              <w:spacing w:before="120" w:after="120"/>
              <w:jc w:val="center"/>
              <w:rPr>
                <w:b/>
                <w:color w:val="00B050"/>
                <w:sz w:val="44"/>
                <w:szCs w:val="44"/>
              </w:rPr>
            </w:pPr>
            <w:r>
              <w:rPr>
                <w:b/>
                <w:color w:val="00B050"/>
                <w:sz w:val="44"/>
                <w:szCs w:val="44"/>
              </w:rPr>
              <w:t xml:space="preserve">PE </w:t>
            </w:r>
            <w:r w:rsidR="00E50E42">
              <w:rPr>
                <w:b/>
                <w:color w:val="00B050"/>
                <w:sz w:val="44"/>
                <w:szCs w:val="44"/>
              </w:rPr>
              <w:t xml:space="preserve"> </w:t>
            </w:r>
          </w:p>
          <w:p w14:paraId="6C21C682" w14:textId="56688D10" w:rsidR="002152B7" w:rsidRDefault="00916144" w:rsidP="001B60EE">
            <w:pPr>
              <w:jc w:val="center"/>
              <w:rPr>
                <w:b/>
                <w:color w:val="00B050"/>
                <w:sz w:val="44"/>
                <w:szCs w:val="44"/>
              </w:rPr>
            </w:pPr>
            <w:r w:rsidRPr="006A59BD">
              <w:rPr>
                <w:sz w:val="20"/>
                <w:szCs w:val="20"/>
              </w:rPr>
              <w:t>We will</w:t>
            </w:r>
            <w:r>
              <w:rPr>
                <w:sz w:val="20"/>
                <w:szCs w:val="20"/>
              </w:rPr>
              <w:t xml:space="preserve"> </w:t>
            </w:r>
            <w:r w:rsidR="00B23268">
              <w:rPr>
                <w:sz w:val="20"/>
                <w:szCs w:val="20"/>
              </w:rPr>
              <w:t>be carrying out athletics</w:t>
            </w:r>
            <w:r w:rsidR="004A1B01">
              <w:rPr>
                <w:sz w:val="20"/>
                <w:szCs w:val="20"/>
              </w:rPr>
              <w:t xml:space="preserve">: </w:t>
            </w:r>
            <w:r w:rsidR="003D7DDD">
              <w:rPr>
                <w:sz w:val="20"/>
                <w:szCs w:val="20"/>
              </w:rPr>
              <w:t>sprinting</w:t>
            </w:r>
            <w:r w:rsidR="002152B7">
              <w:rPr>
                <w:sz w:val="20"/>
                <w:szCs w:val="20"/>
              </w:rPr>
              <w:t>, distance running, thro</w:t>
            </w:r>
            <w:r w:rsidR="00870B13">
              <w:rPr>
                <w:sz w:val="20"/>
                <w:szCs w:val="20"/>
              </w:rPr>
              <w:t>w</w:t>
            </w:r>
            <w:r w:rsidR="002152B7">
              <w:rPr>
                <w:sz w:val="20"/>
                <w:szCs w:val="20"/>
              </w:rPr>
              <w:t xml:space="preserve">ing and jumping activities. </w:t>
            </w:r>
            <w:r w:rsidR="00ED25AD">
              <w:rPr>
                <w:sz w:val="20"/>
                <w:szCs w:val="20"/>
              </w:rPr>
              <w:t xml:space="preserve">We will </w:t>
            </w:r>
            <w:r w:rsidR="008C42E9">
              <w:rPr>
                <w:sz w:val="20"/>
                <w:szCs w:val="20"/>
              </w:rPr>
              <w:t xml:space="preserve">also be </w:t>
            </w:r>
            <w:r w:rsidR="00F0570D">
              <w:rPr>
                <w:sz w:val="20"/>
                <w:szCs w:val="20"/>
              </w:rPr>
              <w:t xml:space="preserve">dancing during our indoor PE sessions, part of the time will </w:t>
            </w:r>
            <w:r w:rsidR="000D32EA">
              <w:rPr>
                <w:sz w:val="20"/>
                <w:szCs w:val="20"/>
              </w:rPr>
              <w:t>be spent</w:t>
            </w:r>
            <w:r w:rsidR="001B60EE">
              <w:rPr>
                <w:sz w:val="20"/>
                <w:szCs w:val="20"/>
              </w:rPr>
              <w:t xml:space="preserve"> creating </w:t>
            </w:r>
            <w:r w:rsidR="00F9508A">
              <w:rPr>
                <w:sz w:val="20"/>
                <w:szCs w:val="20"/>
              </w:rPr>
              <w:t>and learning</w:t>
            </w:r>
            <w:r w:rsidR="00E6109C">
              <w:rPr>
                <w:sz w:val="20"/>
                <w:szCs w:val="20"/>
              </w:rPr>
              <w:t xml:space="preserve"> </w:t>
            </w:r>
            <w:r w:rsidR="001B60EE">
              <w:rPr>
                <w:sz w:val="20"/>
                <w:szCs w:val="20"/>
              </w:rPr>
              <w:t xml:space="preserve">a dance for the </w:t>
            </w:r>
            <w:r w:rsidR="00D66A03">
              <w:rPr>
                <w:sz w:val="20"/>
                <w:szCs w:val="20"/>
              </w:rPr>
              <w:t>Summer Dance.</w:t>
            </w:r>
            <w:r w:rsidR="00283DED">
              <w:rPr>
                <w:sz w:val="20"/>
                <w:szCs w:val="20"/>
              </w:rPr>
              <w:t xml:space="preserve"> </w:t>
            </w:r>
          </w:p>
        </w:tc>
      </w:tr>
      <w:tr w:rsidR="006A59BD" w14:paraId="5C24AD95" w14:textId="77777777" w:rsidTr="00466332">
        <w:trPr>
          <w:trHeight w:val="1879"/>
        </w:trPr>
        <w:tc>
          <w:tcPr>
            <w:tcW w:w="5129" w:type="dxa"/>
          </w:tcPr>
          <w:p w14:paraId="57E71265" w14:textId="4A99B7F8" w:rsidR="00916144" w:rsidRDefault="006A59BD" w:rsidP="00916144">
            <w:pPr>
              <w:spacing w:before="120" w:after="120"/>
              <w:jc w:val="center"/>
              <w:rPr>
                <w:b/>
                <w:color w:val="00B050"/>
                <w:sz w:val="44"/>
                <w:szCs w:val="44"/>
              </w:rPr>
            </w:pPr>
            <w:r>
              <w:rPr>
                <w:b/>
                <w:color w:val="00B050"/>
                <w:sz w:val="44"/>
                <w:szCs w:val="44"/>
              </w:rPr>
              <w:t>Reading</w:t>
            </w:r>
            <w:r w:rsidR="00916144">
              <w:rPr>
                <w:b/>
                <w:color w:val="00B050"/>
                <w:sz w:val="44"/>
                <w:szCs w:val="44"/>
              </w:rPr>
              <w:t xml:space="preserve">  </w:t>
            </w:r>
          </w:p>
          <w:p w14:paraId="56B987A7" w14:textId="0E0D283B" w:rsidR="00466332" w:rsidRPr="00466332" w:rsidRDefault="006A59BD" w:rsidP="00466332">
            <w:pPr>
              <w:jc w:val="center"/>
              <w:rPr>
                <w:sz w:val="20"/>
                <w:szCs w:val="20"/>
              </w:rPr>
            </w:pPr>
            <w:r>
              <w:rPr>
                <w:b/>
                <w:color w:val="00B050"/>
                <w:sz w:val="44"/>
                <w:szCs w:val="44"/>
              </w:rPr>
              <w:t xml:space="preserve"> </w:t>
            </w:r>
            <w:r w:rsidR="00916144" w:rsidRPr="006A59BD">
              <w:rPr>
                <w:sz w:val="20"/>
                <w:szCs w:val="20"/>
              </w:rPr>
              <w:t>We will</w:t>
            </w:r>
            <w:r w:rsidR="00B67C99">
              <w:rPr>
                <w:sz w:val="20"/>
                <w:szCs w:val="20"/>
              </w:rPr>
              <w:t xml:space="preserve"> be examining a wide range of </w:t>
            </w:r>
            <w:r w:rsidR="00631E60">
              <w:rPr>
                <w:sz w:val="20"/>
                <w:szCs w:val="20"/>
              </w:rPr>
              <w:t>non-fiction</w:t>
            </w:r>
            <w:r w:rsidR="000A2192">
              <w:rPr>
                <w:sz w:val="20"/>
                <w:szCs w:val="20"/>
              </w:rPr>
              <w:t xml:space="preserve"> texts </w:t>
            </w:r>
            <w:r w:rsidR="0037686F">
              <w:rPr>
                <w:sz w:val="20"/>
                <w:szCs w:val="20"/>
              </w:rPr>
              <w:t>an</w:t>
            </w:r>
            <w:r w:rsidR="007D1684">
              <w:rPr>
                <w:sz w:val="20"/>
                <w:szCs w:val="20"/>
              </w:rPr>
              <w:t>d</w:t>
            </w:r>
            <w:r w:rsidR="0037686F">
              <w:rPr>
                <w:sz w:val="20"/>
                <w:szCs w:val="20"/>
              </w:rPr>
              <w:t xml:space="preserve"> poetry</w:t>
            </w:r>
            <w:r w:rsidR="007D1684">
              <w:rPr>
                <w:sz w:val="20"/>
                <w:szCs w:val="20"/>
              </w:rPr>
              <w:t xml:space="preserve"> </w:t>
            </w:r>
            <w:r w:rsidR="000A2192">
              <w:rPr>
                <w:sz w:val="20"/>
                <w:szCs w:val="20"/>
              </w:rPr>
              <w:t xml:space="preserve">before </w:t>
            </w:r>
            <w:r w:rsidR="00F568FF">
              <w:rPr>
                <w:sz w:val="20"/>
                <w:szCs w:val="20"/>
              </w:rPr>
              <w:t xml:space="preserve">reading Pig Heart Boy focussing on </w:t>
            </w:r>
            <w:r w:rsidR="00DD4014">
              <w:rPr>
                <w:sz w:val="20"/>
                <w:szCs w:val="20"/>
              </w:rPr>
              <w:t xml:space="preserve">the </w:t>
            </w:r>
            <w:r w:rsidR="003F7DA6">
              <w:rPr>
                <w:sz w:val="20"/>
                <w:szCs w:val="20"/>
              </w:rPr>
              <w:t xml:space="preserve">key </w:t>
            </w:r>
            <w:r w:rsidR="00DD4014">
              <w:rPr>
                <w:sz w:val="20"/>
                <w:szCs w:val="20"/>
              </w:rPr>
              <w:t xml:space="preserve">skills of summarising and </w:t>
            </w:r>
            <w:r w:rsidR="00306161">
              <w:rPr>
                <w:sz w:val="20"/>
                <w:szCs w:val="20"/>
              </w:rPr>
              <w:t>a</w:t>
            </w:r>
            <w:r w:rsidR="00DD4014">
              <w:rPr>
                <w:sz w:val="20"/>
                <w:szCs w:val="20"/>
              </w:rPr>
              <w:t>uthorial intent</w:t>
            </w:r>
            <w:r w:rsidR="0037686F">
              <w:rPr>
                <w:sz w:val="20"/>
                <w:szCs w:val="20"/>
              </w:rPr>
              <w:t>.</w:t>
            </w:r>
            <w:r w:rsidR="00F568FF">
              <w:rPr>
                <w:sz w:val="20"/>
                <w:szCs w:val="20"/>
              </w:rPr>
              <w:t xml:space="preserve"> </w:t>
            </w:r>
          </w:p>
        </w:tc>
        <w:tc>
          <w:tcPr>
            <w:tcW w:w="5129" w:type="dxa"/>
          </w:tcPr>
          <w:p w14:paraId="2695FF24" w14:textId="61CCCAE6" w:rsidR="006A59BD" w:rsidRPr="00E53547" w:rsidRDefault="006A59BD" w:rsidP="006A59BD">
            <w:pPr>
              <w:spacing w:before="120" w:after="120"/>
              <w:jc w:val="center"/>
              <w:rPr>
                <w:b/>
                <w:i/>
                <w:sz w:val="32"/>
                <w:szCs w:val="32"/>
              </w:rPr>
            </w:pPr>
            <w:r w:rsidRPr="00E53547">
              <w:rPr>
                <w:b/>
                <w:i/>
                <w:sz w:val="32"/>
                <w:szCs w:val="32"/>
              </w:rPr>
              <w:t xml:space="preserve">Year </w:t>
            </w:r>
            <w:r w:rsidR="00122A0F" w:rsidRPr="00E53547">
              <w:rPr>
                <w:b/>
                <w:i/>
                <w:sz w:val="32"/>
                <w:szCs w:val="32"/>
              </w:rPr>
              <w:t>6</w:t>
            </w:r>
          </w:p>
          <w:p w14:paraId="6369CA03" w14:textId="0908F51C" w:rsidR="006A59BD" w:rsidRPr="00E53547" w:rsidRDefault="00122A0F" w:rsidP="006A59BD">
            <w:pPr>
              <w:spacing w:before="120" w:after="120"/>
              <w:jc w:val="center"/>
              <w:rPr>
                <w:b/>
                <w:i/>
                <w:sz w:val="32"/>
                <w:szCs w:val="32"/>
              </w:rPr>
            </w:pPr>
            <w:r w:rsidRPr="00E53547">
              <w:rPr>
                <w:b/>
                <w:i/>
                <w:sz w:val="32"/>
                <w:szCs w:val="32"/>
              </w:rPr>
              <w:t>Chestnut</w:t>
            </w:r>
            <w:r w:rsidR="006A59BD" w:rsidRPr="00E53547">
              <w:rPr>
                <w:b/>
                <w:i/>
                <w:sz w:val="32"/>
                <w:szCs w:val="32"/>
              </w:rPr>
              <w:t xml:space="preserve"> – </w:t>
            </w:r>
            <w:r w:rsidRPr="00E53547">
              <w:rPr>
                <w:b/>
                <w:i/>
                <w:sz w:val="32"/>
                <w:szCs w:val="32"/>
              </w:rPr>
              <w:t>Mrs Bentley</w:t>
            </w:r>
          </w:p>
          <w:p w14:paraId="6C77CF4C" w14:textId="5316114F" w:rsidR="006A59BD" w:rsidRDefault="00122A0F" w:rsidP="006A59BD">
            <w:pPr>
              <w:spacing w:before="120" w:after="120"/>
              <w:jc w:val="center"/>
              <w:rPr>
                <w:b/>
                <w:color w:val="00B050"/>
                <w:sz w:val="44"/>
                <w:szCs w:val="44"/>
              </w:rPr>
            </w:pPr>
            <w:r w:rsidRPr="00E53547">
              <w:rPr>
                <w:b/>
                <w:i/>
                <w:sz w:val="32"/>
                <w:szCs w:val="32"/>
              </w:rPr>
              <w:t>Sycamore</w:t>
            </w:r>
            <w:r w:rsidR="006A59BD" w:rsidRPr="00E53547">
              <w:rPr>
                <w:b/>
                <w:i/>
                <w:sz w:val="32"/>
                <w:szCs w:val="32"/>
              </w:rPr>
              <w:t xml:space="preserve"> – </w:t>
            </w:r>
            <w:r w:rsidRPr="00E53547">
              <w:rPr>
                <w:b/>
                <w:i/>
                <w:sz w:val="32"/>
                <w:szCs w:val="32"/>
              </w:rPr>
              <w:t>Mrs Pilsworth</w:t>
            </w:r>
            <w:r w:rsidR="004162C2" w:rsidRPr="00E53547">
              <w:rPr>
                <w:b/>
                <w:i/>
                <w:sz w:val="32"/>
                <w:szCs w:val="32"/>
              </w:rPr>
              <w:t>/Mr Reeve</w:t>
            </w:r>
          </w:p>
        </w:tc>
        <w:tc>
          <w:tcPr>
            <w:tcW w:w="5130" w:type="dxa"/>
          </w:tcPr>
          <w:p w14:paraId="4B587A43" w14:textId="5BAB02DD" w:rsidR="006A59BD" w:rsidRDefault="006A59BD" w:rsidP="00916144">
            <w:pPr>
              <w:spacing w:before="120" w:after="120"/>
              <w:jc w:val="center"/>
              <w:rPr>
                <w:b/>
                <w:color w:val="00B050"/>
                <w:sz w:val="44"/>
                <w:szCs w:val="44"/>
              </w:rPr>
            </w:pPr>
            <w:r>
              <w:rPr>
                <w:b/>
                <w:color w:val="00B050"/>
                <w:sz w:val="44"/>
                <w:szCs w:val="44"/>
              </w:rPr>
              <w:t xml:space="preserve">Writing </w:t>
            </w:r>
            <w:r w:rsidR="00E50E42">
              <w:rPr>
                <w:b/>
                <w:color w:val="00B050"/>
                <w:sz w:val="44"/>
                <w:szCs w:val="44"/>
              </w:rPr>
              <w:t xml:space="preserve"> </w:t>
            </w:r>
          </w:p>
          <w:p w14:paraId="1C574CA9" w14:textId="5C4D70CF" w:rsidR="00916144" w:rsidRDefault="00916144" w:rsidP="00916144">
            <w:pPr>
              <w:spacing w:before="120" w:after="120"/>
              <w:jc w:val="center"/>
              <w:rPr>
                <w:b/>
                <w:color w:val="00B050"/>
                <w:sz w:val="44"/>
                <w:szCs w:val="44"/>
              </w:rPr>
            </w:pPr>
            <w:r w:rsidRPr="006A59BD">
              <w:rPr>
                <w:sz w:val="20"/>
                <w:szCs w:val="20"/>
              </w:rPr>
              <w:t>We will</w:t>
            </w:r>
            <w:r w:rsidR="00D3061F">
              <w:rPr>
                <w:sz w:val="20"/>
                <w:szCs w:val="20"/>
              </w:rPr>
              <w:t xml:space="preserve"> be</w:t>
            </w:r>
            <w:r>
              <w:rPr>
                <w:sz w:val="20"/>
                <w:szCs w:val="20"/>
              </w:rPr>
              <w:t xml:space="preserve"> </w:t>
            </w:r>
            <w:r w:rsidR="00FF1E50">
              <w:rPr>
                <w:sz w:val="20"/>
                <w:szCs w:val="20"/>
              </w:rPr>
              <w:t xml:space="preserve">writing a </w:t>
            </w:r>
            <w:r w:rsidR="00CB4414">
              <w:rPr>
                <w:sz w:val="20"/>
                <w:szCs w:val="20"/>
              </w:rPr>
              <w:t>tension narrative linked to a video ‘Francis’ and writing a b</w:t>
            </w:r>
            <w:r w:rsidR="00FF1E50">
              <w:rPr>
                <w:sz w:val="20"/>
                <w:szCs w:val="20"/>
              </w:rPr>
              <w:t>alanced argument linked to our Guided Reading book Pig Heart Boy</w:t>
            </w:r>
            <w:r w:rsidR="00AB710A">
              <w:rPr>
                <w:sz w:val="20"/>
                <w:szCs w:val="20"/>
              </w:rPr>
              <w:t>.</w:t>
            </w:r>
            <w:r w:rsidR="00FF1E50">
              <w:rPr>
                <w:sz w:val="20"/>
                <w:szCs w:val="20"/>
              </w:rPr>
              <w:t xml:space="preserve">  </w:t>
            </w:r>
            <w:r w:rsidR="00B11763">
              <w:rPr>
                <w:sz w:val="20"/>
                <w:szCs w:val="20"/>
              </w:rPr>
              <w:t xml:space="preserve">We will also be focussing on the SPAG that is required for Year 6. </w:t>
            </w:r>
          </w:p>
        </w:tc>
      </w:tr>
      <w:tr w:rsidR="006A59BD" w14:paraId="4B78D293" w14:textId="77777777" w:rsidTr="00E50E42">
        <w:trPr>
          <w:trHeight w:val="2238"/>
        </w:trPr>
        <w:tc>
          <w:tcPr>
            <w:tcW w:w="5129" w:type="dxa"/>
          </w:tcPr>
          <w:p w14:paraId="06242432" w14:textId="27F63059" w:rsidR="006A59BD" w:rsidRDefault="006A59BD" w:rsidP="00916144">
            <w:pPr>
              <w:spacing w:before="120" w:after="120"/>
              <w:jc w:val="center"/>
              <w:rPr>
                <w:b/>
                <w:color w:val="00B050"/>
                <w:sz w:val="44"/>
                <w:szCs w:val="44"/>
              </w:rPr>
            </w:pPr>
            <w:r>
              <w:rPr>
                <w:b/>
                <w:color w:val="00B050"/>
                <w:sz w:val="44"/>
                <w:szCs w:val="44"/>
              </w:rPr>
              <w:t xml:space="preserve">Music </w:t>
            </w:r>
            <w:r w:rsidR="00E50E42">
              <w:rPr>
                <w:b/>
                <w:color w:val="00B050"/>
                <w:sz w:val="44"/>
                <w:szCs w:val="44"/>
              </w:rPr>
              <w:t xml:space="preserve"> </w:t>
            </w:r>
          </w:p>
          <w:p w14:paraId="338D3754" w14:textId="1DE4558D" w:rsidR="00916144" w:rsidRDefault="00916144" w:rsidP="006A59BD">
            <w:pPr>
              <w:jc w:val="center"/>
              <w:rPr>
                <w:b/>
                <w:color w:val="00B050"/>
                <w:sz w:val="44"/>
                <w:szCs w:val="44"/>
              </w:rPr>
            </w:pPr>
            <w:r w:rsidRPr="006A59BD">
              <w:rPr>
                <w:sz w:val="20"/>
                <w:szCs w:val="20"/>
              </w:rPr>
              <w:t>We will</w:t>
            </w:r>
            <w:r w:rsidR="00E358BD">
              <w:rPr>
                <w:sz w:val="20"/>
                <w:szCs w:val="20"/>
              </w:rPr>
              <w:t xml:space="preserve"> be exploring the </w:t>
            </w:r>
            <w:r w:rsidR="00E358BD" w:rsidRPr="000652DE">
              <w:rPr>
                <w:sz w:val="20"/>
                <w:szCs w:val="20"/>
              </w:rPr>
              <w:t>content of identity through</w:t>
            </w:r>
            <w:r w:rsidR="00673DC1" w:rsidRPr="000652DE">
              <w:rPr>
                <w:sz w:val="20"/>
                <w:szCs w:val="20"/>
              </w:rPr>
              <w:t xml:space="preserve"> music. </w:t>
            </w:r>
            <w:r w:rsidR="00E358BD" w:rsidRPr="000652DE">
              <w:rPr>
                <w:sz w:val="20"/>
                <w:szCs w:val="20"/>
              </w:rPr>
              <w:t xml:space="preserve"> </w:t>
            </w:r>
            <w:r w:rsidR="00DF12F0" w:rsidRPr="000652DE">
              <w:rPr>
                <w:sz w:val="20"/>
                <w:szCs w:val="20"/>
              </w:rPr>
              <w:t xml:space="preserve">Our focus will </w:t>
            </w:r>
            <w:r w:rsidR="003F3CD8" w:rsidRPr="000652DE">
              <w:rPr>
                <w:sz w:val="20"/>
                <w:szCs w:val="20"/>
              </w:rPr>
              <w:t xml:space="preserve">be on </w:t>
            </w:r>
            <w:r w:rsidR="00DF12F0" w:rsidRPr="000652DE">
              <w:rPr>
                <w:sz w:val="20"/>
                <w:szCs w:val="20"/>
              </w:rPr>
              <w:t>Inspirational Women in the Music Industry</w:t>
            </w:r>
            <w:r w:rsidR="00CB1B61" w:rsidRPr="000652DE">
              <w:rPr>
                <w:sz w:val="20"/>
                <w:szCs w:val="20"/>
              </w:rPr>
              <w:t xml:space="preserve">; we will </w:t>
            </w:r>
            <w:r w:rsidR="000652DE" w:rsidRPr="000652DE">
              <w:rPr>
                <w:sz w:val="20"/>
                <w:szCs w:val="20"/>
              </w:rPr>
              <w:t>explore four</w:t>
            </w:r>
            <w:r w:rsidR="00DF12F0" w:rsidRPr="000652DE">
              <w:rPr>
                <w:sz w:val="20"/>
                <w:szCs w:val="20"/>
              </w:rPr>
              <w:t xml:space="preserve"> different artists who create their own music</w:t>
            </w:r>
            <w:r w:rsidR="0056233B" w:rsidRPr="000652DE">
              <w:rPr>
                <w:sz w:val="20"/>
                <w:szCs w:val="20"/>
              </w:rPr>
              <w:t xml:space="preserve"> and </w:t>
            </w:r>
            <w:r w:rsidR="00DF12F0" w:rsidRPr="000652DE">
              <w:rPr>
                <w:sz w:val="20"/>
                <w:szCs w:val="20"/>
              </w:rPr>
              <w:t xml:space="preserve">have a very strong sense of identity and culture. </w:t>
            </w:r>
            <w:r w:rsidR="00617782" w:rsidRPr="000652DE">
              <w:rPr>
                <w:sz w:val="20"/>
                <w:szCs w:val="20"/>
              </w:rPr>
              <w:t xml:space="preserve">Children will </w:t>
            </w:r>
            <w:r w:rsidR="00F62B15" w:rsidRPr="000652DE">
              <w:rPr>
                <w:sz w:val="20"/>
                <w:szCs w:val="20"/>
              </w:rPr>
              <w:t xml:space="preserve">work in groups </w:t>
            </w:r>
            <w:r w:rsidR="00083F39" w:rsidRPr="000652DE">
              <w:rPr>
                <w:sz w:val="20"/>
                <w:szCs w:val="20"/>
              </w:rPr>
              <w:t>to</w:t>
            </w:r>
            <w:r w:rsidR="000652DE" w:rsidRPr="000652DE">
              <w:rPr>
                <w:sz w:val="20"/>
                <w:szCs w:val="20"/>
              </w:rPr>
              <w:t xml:space="preserve"> compose </w:t>
            </w:r>
            <w:r w:rsidR="00617782" w:rsidRPr="000652DE">
              <w:rPr>
                <w:sz w:val="20"/>
                <w:szCs w:val="20"/>
              </w:rPr>
              <w:t xml:space="preserve">their own piece of music </w:t>
            </w:r>
            <w:r w:rsidR="000652DE" w:rsidRPr="000652DE">
              <w:rPr>
                <w:sz w:val="20"/>
                <w:szCs w:val="20"/>
              </w:rPr>
              <w:t>that reflects their identity</w:t>
            </w:r>
            <w:r w:rsidR="002C002E">
              <w:rPr>
                <w:sz w:val="20"/>
                <w:szCs w:val="20"/>
              </w:rPr>
              <w:t>.</w:t>
            </w:r>
          </w:p>
        </w:tc>
        <w:tc>
          <w:tcPr>
            <w:tcW w:w="5129" w:type="dxa"/>
          </w:tcPr>
          <w:p w14:paraId="4B906EF3" w14:textId="0A354DCC" w:rsidR="006A59BD" w:rsidRDefault="006A59BD" w:rsidP="00916144">
            <w:pPr>
              <w:spacing w:before="120" w:after="120"/>
              <w:jc w:val="center"/>
              <w:rPr>
                <w:b/>
                <w:color w:val="00B050"/>
                <w:sz w:val="44"/>
                <w:szCs w:val="44"/>
              </w:rPr>
            </w:pPr>
            <w:r>
              <w:rPr>
                <w:b/>
                <w:color w:val="00B050"/>
                <w:sz w:val="44"/>
                <w:szCs w:val="44"/>
              </w:rPr>
              <w:t xml:space="preserve">Maths </w:t>
            </w:r>
            <w:r w:rsidR="00916144">
              <w:rPr>
                <w:b/>
                <w:color w:val="00B050"/>
                <w:sz w:val="44"/>
                <w:szCs w:val="44"/>
              </w:rPr>
              <w:t xml:space="preserve"> </w:t>
            </w:r>
          </w:p>
          <w:p w14:paraId="7EFD4D85" w14:textId="6C401629" w:rsidR="00DE7ED9" w:rsidRPr="00DE7ED9" w:rsidRDefault="00916144" w:rsidP="00DE7ED9">
            <w:pPr>
              <w:jc w:val="center"/>
              <w:rPr>
                <w:sz w:val="20"/>
                <w:szCs w:val="20"/>
              </w:rPr>
            </w:pPr>
            <w:r w:rsidRPr="006A59BD">
              <w:rPr>
                <w:sz w:val="20"/>
                <w:szCs w:val="20"/>
              </w:rPr>
              <w:t>We will</w:t>
            </w:r>
            <w:r>
              <w:rPr>
                <w:sz w:val="20"/>
                <w:szCs w:val="20"/>
              </w:rPr>
              <w:t xml:space="preserve"> </w:t>
            </w:r>
            <w:r w:rsidR="00EC5B03">
              <w:rPr>
                <w:sz w:val="20"/>
                <w:szCs w:val="20"/>
              </w:rPr>
              <w:t xml:space="preserve">be revisiting our learning </w:t>
            </w:r>
            <w:r w:rsidR="00EB03AC">
              <w:rPr>
                <w:sz w:val="20"/>
                <w:szCs w:val="20"/>
              </w:rPr>
              <w:t xml:space="preserve">from across KS2 to prepare for our SATs. </w:t>
            </w:r>
            <w:r w:rsidR="00A11F4D">
              <w:rPr>
                <w:sz w:val="20"/>
                <w:szCs w:val="20"/>
              </w:rPr>
              <w:t xml:space="preserve">The </w:t>
            </w:r>
            <w:r w:rsidR="00245DD3">
              <w:rPr>
                <w:sz w:val="20"/>
                <w:szCs w:val="20"/>
              </w:rPr>
              <w:t xml:space="preserve">concluding elements of the National Curriculum will be covered which includes </w:t>
            </w:r>
            <w:r w:rsidR="002C7493">
              <w:rPr>
                <w:sz w:val="20"/>
                <w:szCs w:val="20"/>
              </w:rPr>
              <w:t xml:space="preserve">learning about </w:t>
            </w:r>
            <w:r w:rsidR="00601439">
              <w:rPr>
                <w:sz w:val="20"/>
                <w:szCs w:val="20"/>
              </w:rPr>
              <w:t>shape,</w:t>
            </w:r>
            <w:r w:rsidR="00245DD3">
              <w:rPr>
                <w:sz w:val="20"/>
                <w:szCs w:val="20"/>
              </w:rPr>
              <w:t xml:space="preserve"> </w:t>
            </w:r>
            <w:r w:rsidR="003026EB">
              <w:rPr>
                <w:sz w:val="20"/>
                <w:szCs w:val="20"/>
              </w:rPr>
              <w:t>recognising and calculating angles</w:t>
            </w:r>
            <w:r w:rsidR="001D4FCF">
              <w:rPr>
                <w:sz w:val="20"/>
                <w:szCs w:val="20"/>
              </w:rPr>
              <w:t xml:space="preserve"> and </w:t>
            </w:r>
            <w:r w:rsidR="00AF18BB">
              <w:rPr>
                <w:sz w:val="20"/>
                <w:szCs w:val="20"/>
              </w:rPr>
              <w:t xml:space="preserve">accurately identifying the </w:t>
            </w:r>
            <w:r w:rsidR="00E41BEA">
              <w:rPr>
                <w:sz w:val="20"/>
                <w:szCs w:val="20"/>
              </w:rPr>
              <w:t>parts</w:t>
            </w:r>
            <w:r w:rsidR="00AF18BB">
              <w:rPr>
                <w:sz w:val="20"/>
                <w:szCs w:val="20"/>
              </w:rPr>
              <w:t xml:space="preserve"> of a circle</w:t>
            </w:r>
            <w:r w:rsidR="003402BD">
              <w:rPr>
                <w:sz w:val="20"/>
                <w:szCs w:val="20"/>
              </w:rPr>
              <w:t>.</w:t>
            </w:r>
          </w:p>
        </w:tc>
        <w:tc>
          <w:tcPr>
            <w:tcW w:w="5130" w:type="dxa"/>
          </w:tcPr>
          <w:p w14:paraId="5693E113" w14:textId="2989F8B0" w:rsidR="006A59BD" w:rsidRDefault="006A59BD" w:rsidP="00916144">
            <w:pPr>
              <w:spacing w:before="120" w:after="120"/>
              <w:jc w:val="center"/>
              <w:rPr>
                <w:b/>
                <w:color w:val="00B050"/>
                <w:sz w:val="44"/>
                <w:szCs w:val="44"/>
              </w:rPr>
            </w:pPr>
            <w:r>
              <w:rPr>
                <w:b/>
                <w:color w:val="00B050"/>
                <w:sz w:val="44"/>
                <w:szCs w:val="44"/>
              </w:rPr>
              <w:t>PSHE</w:t>
            </w:r>
            <w:r w:rsidR="00E50E42">
              <w:rPr>
                <w:b/>
                <w:color w:val="00B050"/>
                <w:sz w:val="44"/>
                <w:szCs w:val="44"/>
              </w:rPr>
              <w:t xml:space="preserve"> </w:t>
            </w:r>
            <w:r w:rsidR="0064458E">
              <w:rPr>
                <w:b/>
                <w:color w:val="00B050"/>
                <w:sz w:val="44"/>
                <w:szCs w:val="44"/>
              </w:rPr>
              <w:t>– Managing Change</w:t>
            </w:r>
            <w:r w:rsidR="00E50E42">
              <w:rPr>
                <w:b/>
                <w:color w:val="00B050"/>
                <w:sz w:val="44"/>
                <w:szCs w:val="44"/>
              </w:rPr>
              <w:t xml:space="preserve"> </w:t>
            </w:r>
          </w:p>
          <w:p w14:paraId="022E7630" w14:textId="0FA885FE" w:rsidR="006A59BD" w:rsidRDefault="00E50E42" w:rsidP="006A59BD">
            <w:pPr>
              <w:jc w:val="center"/>
              <w:rPr>
                <w:b/>
                <w:color w:val="00B050"/>
                <w:sz w:val="44"/>
                <w:szCs w:val="44"/>
              </w:rPr>
            </w:pPr>
            <w:r w:rsidRPr="006A59BD">
              <w:rPr>
                <w:sz w:val="20"/>
                <w:szCs w:val="20"/>
              </w:rPr>
              <w:t>We will</w:t>
            </w:r>
            <w:r>
              <w:rPr>
                <w:sz w:val="20"/>
                <w:szCs w:val="20"/>
              </w:rPr>
              <w:t xml:space="preserve"> </w:t>
            </w:r>
            <w:r w:rsidR="009577E5">
              <w:rPr>
                <w:sz w:val="20"/>
                <w:szCs w:val="20"/>
              </w:rPr>
              <w:t xml:space="preserve">be </w:t>
            </w:r>
            <w:r w:rsidR="003B0592">
              <w:rPr>
                <w:sz w:val="20"/>
                <w:szCs w:val="20"/>
              </w:rPr>
              <w:t>learning how to manage changes</w:t>
            </w:r>
            <w:r w:rsidR="0064458E">
              <w:rPr>
                <w:sz w:val="20"/>
                <w:szCs w:val="20"/>
              </w:rPr>
              <w:t xml:space="preserve"> including </w:t>
            </w:r>
            <w:r w:rsidR="00925542">
              <w:rPr>
                <w:sz w:val="20"/>
                <w:szCs w:val="20"/>
              </w:rPr>
              <w:t>both positive and negative changes</w:t>
            </w:r>
            <w:r w:rsidR="00CF0680">
              <w:rPr>
                <w:sz w:val="20"/>
                <w:szCs w:val="20"/>
              </w:rPr>
              <w:t xml:space="preserve"> and how these </w:t>
            </w:r>
            <w:r w:rsidR="00601439">
              <w:rPr>
                <w:sz w:val="20"/>
                <w:szCs w:val="20"/>
              </w:rPr>
              <w:t>a</w:t>
            </w:r>
            <w:r w:rsidR="00CF0680">
              <w:rPr>
                <w:sz w:val="20"/>
                <w:szCs w:val="20"/>
              </w:rPr>
              <w:t xml:space="preserve">ffect our emotions. We will also be looking at </w:t>
            </w:r>
            <w:r w:rsidR="00FA6DCB">
              <w:rPr>
                <w:sz w:val="20"/>
                <w:szCs w:val="20"/>
              </w:rPr>
              <w:t xml:space="preserve">personal safety including </w:t>
            </w:r>
            <w:r w:rsidR="00C018EB">
              <w:rPr>
                <w:sz w:val="20"/>
                <w:szCs w:val="20"/>
              </w:rPr>
              <w:t xml:space="preserve">what is appropriate and inappropriate. </w:t>
            </w:r>
            <w:r w:rsidR="006117A0">
              <w:rPr>
                <w:sz w:val="20"/>
                <w:szCs w:val="20"/>
              </w:rPr>
              <w:t>The children will learn how to keep themselves safe in</w:t>
            </w:r>
            <w:r w:rsidR="00594304">
              <w:rPr>
                <w:sz w:val="20"/>
                <w:szCs w:val="20"/>
              </w:rPr>
              <w:t>c</w:t>
            </w:r>
            <w:r w:rsidR="006117A0">
              <w:rPr>
                <w:sz w:val="20"/>
                <w:szCs w:val="20"/>
              </w:rPr>
              <w:t>l</w:t>
            </w:r>
            <w:r w:rsidR="00594304">
              <w:rPr>
                <w:sz w:val="20"/>
                <w:szCs w:val="20"/>
              </w:rPr>
              <w:t>uding online</w:t>
            </w:r>
            <w:r w:rsidR="003B3DEF">
              <w:rPr>
                <w:sz w:val="20"/>
                <w:szCs w:val="20"/>
              </w:rPr>
              <w:t>.</w:t>
            </w:r>
          </w:p>
        </w:tc>
      </w:tr>
      <w:tr w:rsidR="006A59BD" w14:paraId="28ED17A9" w14:textId="77777777" w:rsidTr="0096209D">
        <w:trPr>
          <w:trHeight w:val="2123"/>
        </w:trPr>
        <w:tc>
          <w:tcPr>
            <w:tcW w:w="5129" w:type="dxa"/>
          </w:tcPr>
          <w:p w14:paraId="753321A6" w14:textId="6457300C" w:rsidR="006A59BD" w:rsidRDefault="00916144" w:rsidP="00916144">
            <w:pPr>
              <w:spacing w:before="120" w:after="120"/>
              <w:jc w:val="center"/>
              <w:rPr>
                <w:b/>
                <w:color w:val="00B050"/>
                <w:sz w:val="20"/>
                <w:szCs w:val="20"/>
              </w:rPr>
            </w:pPr>
            <w:r>
              <w:rPr>
                <w:b/>
                <w:color w:val="00B050"/>
                <w:sz w:val="44"/>
                <w:szCs w:val="44"/>
              </w:rPr>
              <w:t xml:space="preserve"> </w:t>
            </w:r>
            <w:r w:rsidR="006A59BD">
              <w:rPr>
                <w:b/>
                <w:color w:val="00B050"/>
                <w:sz w:val="44"/>
                <w:szCs w:val="44"/>
              </w:rPr>
              <w:t>Spanish</w:t>
            </w:r>
            <w:r>
              <w:rPr>
                <w:b/>
                <w:color w:val="00B050"/>
                <w:sz w:val="44"/>
                <w:szCs w:val="44"/>
              </w:rPr>
              <w:t xml:space="preserve"> </w:t>
            </w:r>
          </w:p>
          <w:p w14:paraId="459EE2C1" w14:textId="7D890B72" w:rsidR="00916144" w:rsidRDefault="00916144" w:rsidP="006A59BD">
            <w:pPr>
              <w:jc w:val="center"/>
              <w:rPr>
                <w:b/>
                <w:color w:val="00B050"/>
                <w:sz w:val="44"/>
                <w:szCs w:val="44"/>
              </w:rPr>
            </w:pPr>
            <w:r w:rsidRPr="006A59BD">
              <w:rPr>
                <w:sz w:val="20"/>
                <w:szCs w:val="20"/>
              </w:rPr>
              <w:t>We will</w:t>
            </w:r>
            <w:r w:rsidR="00F25F94">
              <w:rPr>
                <w:sz w:val="20"/>
                <w:szCs w:val="20"/>
              </w:rPr>
              <w:t xml:space="preserve"> be developing cultural awareness by exploring Spanish festivals</w:t>
            </w:r>
            <w:r w:rsidR="00FB299C">
              <w:rPr>
                <w:sz w:val="20"/>
                <w:szCs w:val="20"/>
              </w:rPr>
              <w:t xml:space="preserve"> and celebrations and looking at different locations within Spain. </w:t>
            </w:r>
          </w:p>
        </w:tc>
        <w:tc>
          <w:tcPr>
            <w:tcW w:w="5129" w:type="dxa"/>
          </w:tcPr>
          <w:p w14:paraId="7B6DCCEB" w14:textId="1451F0D4" w:rsidR="006A59BD" w:rsidRDefault="006A59BD" w:rsidP="00916144">
            <w:pPr>
              <w:spacing w:before="120" w:after="120"/>
              <w:jc w:val="center"/>
              <w:rPr>
                <w:b/>
                <w:color w:val="00B050"/>
                <w:sz w:val="40"/>
                <w:szCs w:val="40"/>
              </w:rPr>
            </w:pPr>
            <w:r w:rsidRPr="00E50E42">
              <w:rPr>
                <w:b/>
                <w:color w:val="00B050"/>
                <w:sz w:val="40"/>
                <w:szCs w:val="40"/>
              </w:rPr>
              <w:t>Computing</w:t>
            </w:r>
            <w:r w:rsidR="00E50E42" w:rsidRPr="00E50E42">
              <w:rPr>
                <w:b/>
                <w:color w:val="00B050"/>
                <w:sz w:val="40"/>
                <w:szCs w:val="40"/>
              </w:rPr>
              <w:t xml:space="preserve"> – </w:t>
            </w:r>
            <w:r w:rsidR="00AE3B87">
              <w:rPr>
                <w:b/>
                <w:color w:val="00B050"/>
                <w:sz w:val="40"/>
                <w:szCs w:val="40"/>
              </w:rPr>
              <w:t>Programming</w:t>
            </w:r>
          </w:p>
          <w:p w14:paraId="3E5B4629" w14:textId="5BADF402" w:rsidR="00E50E42" w:rsidRPr="00996A53" w:rsidRDefault="006553DB" w:rsidP="00452667">
            <w:pPr>
              <w:spacing w:before="120" w:after="120"/>
              <w:jc w:val="center"/>
              <w:rPr>
                <w:bCs/>
                <w:sz w:val="20"/>
                <w:szCs w:val="20"/>
              </w:rPr>
            </w:pPr>
            <w:r w:rsidRPr="00996A53">
              <w:rPr>
                <w:bCs/>
                <w:sz w:val="20"/>
                <w:szCs w:val="20"/>
              </w:rPr>
              <w:t xml:space="preserve">We will be exploring variables and games in </w:t>
            </w:r>
            <w:r w:rsidR="00452667" w:rsidRPr="00996A53">
              <w:rPr>
                <w:bCs/>
                <w:sz w:val="20"/>
                <w:szCs w:val="20"/>
              </w:rPr>
              <w:t>Scratch before</w:t>
            </w:r>
            <w:r w:rsidR="00996A53" w:rsidRPr="00996A53">
              <w:rPr>
                <w:bCs/>
                <w:sz w:val="20"/>
                <w:szCs w:val="20"/>
              </w:rPr>
              <w:t xml:space="preserve"> </w:t>
            </w:r>
            <w:r w:rsidR="00762A72">
              <w:rPr>
                <w:bCs/>
                <w:sz w:val="20"/>
                <w:szCs w:val="20"/>
              </w:rPr>
              <w:t>learning</w:t>
            </w:r>
            <w:r w:rsidR="009E2727">
              <w:rPr>
                <w:bCs/>
                <w:sz w:val="20"/>
                <w:szCs w:val="20"/>
              </w:rPr>
              <w:t xml:space="preserve"> how to create </w:t>
            </w:r>
            <w:r w:rsidR="00762A72">
              <w:rPr>
                <w:bCs/>
                <w:sz w:val="20"/>
                <w:szCs w:val="20"/>
              </w:rPr>
              <w:t xml:space="preserve">algorithms and </w:t>
            </w:r>
            <w:r w:rsidR="00996A53" w:rsidRPr="00996A53">
              <w:rPr>
                <w:bCs/>
                <w:sz w:val="20"/>
                <w:szCs w:val="20"/>
              </w:rPr>
              <w:t>creating</w:t>
            </w:r>
            <w:r w:rsidR="00996A53">
              <w:rPr>
                <w:bCs/>
                <w:sz w:val="20"/>
                <w:szCs w:val="20"/>
              </w:rPr>
              <w:t xml:space="preserve"> </w:t>
            </w:r>
            <w:r w:rsidR="00996A53" w:rsidRPr="00996A53">
              <w:rPr>
                <w:bCs/>
                <w:sz w:val="20"/>
                <w:szCs w:val="20"/>
              </w:rPr>
              <w:t xml:space="preserve"> </w:t>
            </w:r>
            <w:r w:rsidR="003A54E0">
              <w:rPr>
                <w:bCs/>
                <w:sz w:val="20"/>
                <w:szCs w:val="20"/>
              </w:rPr>
              <w:t xml:space="preserve"> and modifying our own games</w:t>
            </w:r>
            <w:r w:rsidR="00E50E42" w:rsidRPr="00996A53">
              <w:rPr>
                <w:bCs/>
                <w:sz w:val="20"/>
                <w:szCs w:val="20"/>
              </w:rPr>
              <w:t>.</w:t>
            </w:r>
          </w:p>
        </w:tc>
        <w:tc>
          <w:tcPr>
            <w:tcW w:w="5130" w:type="dxa"/>
          </w:tcPr>
          <w:p w14:paraId="4E9F7739" w14:textId="10B06F50" w:rsidR="006A59BD" w:rsidRDefault="006A59BD" w:rsidP="00916144">
            <w:pPr>
              <w:spacing w:before="120" w:after="120"/>
              <w:jc w:val="center"/>
              <w:rPr>
                <w:b/>
                <w:color w:val="00B050"/>
                <w:sz w:val="44"/>
                <w:szCs w:val="44"/>
              </w:rPr>
            </w:pPr>
            <w:r>
              <w:rPr>
                <w:b/>
                <w:color w:val="00B050"/>
                <w:sz w:val="44"/>
                <w:szCs w:val="44"/>
              </w:rPr>
              <w:t>Geography</w:t>
            </w:r>
            <w:r w:rsidR="006F4448">
              <w:rPr>
                <w:b/>
                <w:color w:val="00B050"/>
                <w:sz w:val="44"/>
                <w:szCs w:val="44"/>
              </w:rPr>
              <w:t xml:space="preserve"> - Rivers</w:t>
            </w:r>
          </w:p>
          <w:p w14:paraId="5F0DA12D" w14:textId="3A6A023D" w:rsidR="006A59BD" w:rsidRPr="006A59BD" w:rsidRDefault="00916144" w:rsidP="006A59BD">
            <w:pPr>
              <w:jc w:val="center"/>
              <w:rPr>
                <w:sz w:val="44"/>
                <w:szCs w:val="44"/>
              </w:rPr>
            </w:pPr>
            <w:r w:rsidRPr="006A59BD">
              <w:rPr>
                <w:sz w:val="20"/>
                <w:szCs w:val="20"/>
              </w:rPr>
              <w:t>We will</w:t>
            </w:r>
            <w:r w:rsidR="00336FFE">
              <w:rPr>
                <w:sz w:val="20"/>
                <w:szCs w:val="20"/>
              </w:rPr>
              <w:t xml:space="preserve"> </w:t>
            </w:r>
            <w:r w:rsidR="001B7492">
              <w:rPr>
                <w:sz w:val="20"/>
                <w:szCs w:val="20"/>
              </w:rPr>
              <w:t>be exploring rivers, how they erode, deposit and transport materials.</w:t>
            </w:r>
            <w:r w:rsidR="001B116E">
              <w:rPr>
                <w:sz w:val="20"/>
                <w:szCs w:val="20"/>
              </w:rPr>
              <w:t xml:space="preserve"> We will consider </w:t>
            </w:r>
            <w:r w:rsidR="0022039B">
              <w:rPr>
                <w:sz w:val="20"/>
                <w:szCs w:val="20"/>
              </w:rPr>
              <w:t xml:space="preserve">why rivers are important and </w:t>
            </w:r>
            <w:r w:rsidR="00BA02B5">
              <w:rPr>
                <w:sz w:val="20"/>
                <w:szCs w:val="20"/>
              </w:rPr>
              <w:t xml:space="preserve">the effect of river pollution. As part of this learning we are planning to visit our local river </w:t>
            </w:r>
            <w:r w:rsidR="004A229C">
              <w:rPr>
                <w:sz w:val="20"/>
                <w:szCs w:val="20"/>
              </w:rPr>
              <w:t>and in</w:t>
            </w:r>
            <w:r w:rsidR="008D0C8E">
              <w:rPr>
                <w:sz w:val="20"/>
                <w:szCs w:val="20"/>
              </w:rPr>
              <w:t>vestigating its impact on our landscape.</w:t>
            </w:r>
          </w:p>
        </w:tc>
      </w:tr>
    </w:tbl>
    <w:p w14:paraId="2AB17FD8" w14:textId="77777777" w:rsidR="006A59BD" w:rsidRPr="00916144" w:rsidRDefault="006A59BD" w:rsidP="00A0462C">
      <w:pPr>
        <w:spacing w:after="0"/>
        <w:rPr>
          <w:b/>
          <w:color w:val="00B050"/>
          <w:sz w:val="16"/>
          <w:szCs w:val="16"/>
        </w:rPr>
      </w:pPr>
    </w:p>
    <w:sectPr w:rsidR="006A59BD" w:rsidRPr="00916144" w:rsidSect="006A59BD">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720" w:left="720" w:header="708" w:footer="708" w:gutter="0"/>
      <w:pgBorders w:offsetFrom="page">
        <w:top w:val="thinThickThinMediumGap" w:sz="24" w:space="24" w:color="00B050"/>
        <w:left w:val="thinThickThinMediumGap" w:sz="24" w:space="24" w:color="00B050"/>
        <w:bottom w:val="thinThickThinMediumGap" w:sz="24" w:space="24" w:color="00B050"/>
        <w:right w:val="thinThickThinMediumGap" w:sz="24"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9660B" w14:textId="77777777" w:rsidR="00320E60" w:rsidRDefault="00320E60" w:rsidP="00766346">
      <w:pPr>
        <w:spacing w:after="0" w:line="240" w:lineRule="auto"/>
      </w:pPr>
      <w:r>
        <w:separator/>
      </w:r>
    </w:p>
  </w:endnote>
  <w:endnote w:type="continuationSeparator" w:id="0">
    <w:p w14:paraId="502F4F39" w14:textId="77777777" w:rsidR="00320E60" w:rsidRDefault="00320E60" w:rsidP="00766346">
      <w:pPr>
        <w:spacing w:after="0" w:line="240" w:lineRule="auto"/>
      </w:pPr>
      <w:r>
        <w:continuationSeparator/>
      </w:r>
    </w:p>
  </w:endnote>
  <w:endnote w:type="continuationNotice" w:id="1">
    <w:p w14:paraId="72652576" w14:textId="77777777" w:rsidR="00320E60" w:rsidRDefault="00320E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altName w:val="Calibri"/>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3CEAB" w14:textId="77777777" w:rsidR="00766346" w:rsidRDefault="00766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3F010" w14:textId="77777777" w:rsidR="00766346" w:rsidRDefault="007663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50EBF" w14:textId="77777777" w:rsidR="00766346" w:rsidRDefault="00766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C0F08" w14:textId="77777777" w:rsidR="00320E60" w:rsidRDefault="00320E60" w:rsidP="00766346">
      <w:pPr>
        <w:spacing w:after="0" w:line="240" w:lineRule="auto"/>
      </w:pPr>
      <w:r>
        <w:separator/>
      </w:r>
    </w:p>
  </w:footnote>
  <w:footnote w:type="continuationSeparator" w:id="0">
    <w:p w14:paraId="61B5ABDA" w14:textId="77777777" w:rsidR="00320E60" w:rsidRDefault="00320E60" w:rsidP="00766346">
      <w:pPr>
        <w:spacing w:after="0" w:line="240" w:lineRule="auto"/>
      </w:pPr>
      <w:r>
        <w:continuationSeparator/>
      </w:r>
    </w:p>
  </w:footnote>
  <w:footnote w:type="continuationNotice" w:id="1">
    <w:p w14:paraId="2C8D4D06" w14:textId="77777777" w:rsidR="00320E60" w:rsidRDefault="00320E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2EEF6" w14:textId="77777777" w:rsidR="00766346" w:rsidRDefault="007663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5C1CD" w14:textId="77777777" w:rsidR="00766346" w:rsidRDefault="007663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48797" w14:textId="77777777" w:rsidR="00766346" w:rsidRDefault="007663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9BD"/>
    <w:rsid w:val="000051E7"/>
    <w:rsid w:val="00007E58"/>
    <w:rsid w:val="00016469"/>
    <w:rsid w:val="00032D12"/>
    <w:rsid w:val="000558AC"/>
    <w:rsid w:val="000568EA"/>
    <w:rsid w:val="00057D1E"/>
    <w:rsid w:val="000652DE"/>
    <w:rsid w:val="000716B9"/>
    <w:rsid w:val="00080683"/>
    <w:rsid w:val="00083F39"/>
    <w:rsid w:val="000A2192"/>
    <w:rsid w:val="000B1BDD"/>
    <w:rsid w:val="000D32EA"/>
    <w:rsid w:val="000E22F8"/>
    <w:rsid w:val="000F2C0F"/>
    <w:rsid w:val="000F5FD1"/>
    <w:rsid w:val="001052B0"/>
    <w:rsid w:val="00105EE3"/>
    <w:rsid w:val="0011075D"/>
    <w:rsid w:val="00122A0F"/>
    <w:rsid w:val="001A4A8E"/>
    <w:rsid w:val="001A62E6"/>
    <w:rsid w:val="001B116E"/>
    <w:rsid w:val="001B4482"/>
    <w:rsid w:val="001B60EE"/>
    <w:rsid w:val="001B6FF1"/>
    <w:rsid w:val="001B7492"/>
    <w:rsid w:val="001D4FCF"/>
    <w:rsid w:val="001D57B5"/>
    <w:rsid w:val="001E2C2B"/>
    <w:rsid w:val="002152B7"/>
    <w:rsid w:val="0022039B"/>
    <w:rsid w:val="00245DD3"/>
    <w:rsid w:val="00283DED"/>
    <w:rsid w:val="002B07B3"/>
    <w:rsid w:val="002C002E"/>
    <w:rsid w:val="002C32C7"/>
    <w:rsid w:val="002C7493"/>
    <w:rsid w:val="002D4E01"/>
    <w:rsid w:val="002D5A38"/>
    <w:rsid w:val="002E5E01"/>
    <w:rsid w:val="003026EB"/>
    <w:rsid w:val="00306161"/>
    <w:rsid w:val="00310BBE"/>
    <w:rsid w:val="00320E60"/>
    <w:rsid w:val="00336FFE"/>
    <w:rsid w:val="003402BD"/>
    <w:rsid w:val="0034626B"/>
    <w:rsid w:val="00354335"/>
    <w:rsid w:val="00354657"/>
    <w:rsid w:val="0037686F"/>
    <w:rsid w:val="003A3267"/>
    <w:rsid w:val="003A54E0"/>
    <w:rsid w:val="003B0592"/>
    <w:rsid w:val="003B3DEF"/>
    <w:rsid w:val="003D7DDD"/>
    <w:rsid w:val="003F3CD8"/>
    <w:rsid w:val="003F7DA6"/>
    <w:rsid w:val="00401EEC"/>
    <w:rsid w:val="004162C2"/>
    <w:rsid w:val="00422961"/>
    <w:rsid w:val="00452667"/>
    <w:rsid w:val="00466332"/>
    <w:rsid w:val="00466A05"/>
    <w:rsid w:val="00475E66"/>
    <w:rsid w:val="004960C3"/>
    <w:rsid w:val="004A1B01"/>
    <w:rsid w:val="004A229C"/>
    <w:rsid w:val="004C4E50"/>
    <w:rsid w:val="004E0703"/>
    <w:rsid w:val="004E5065"/>
    <w:rsid w:val="00502232"/>
    <w:rsid w:val="0056233B"/>
    <w:rsid w:val="005719B0"/>
    <w:rsid w:val="00571E79"/>
    <w:rsid w:val="00594304"/>
    <w:rsid w:val="00595A7A"/>
    <w:rsid w:val="005A089F"/>
    <w:rsid w:val="005A4D64"/>
    <w:rsid w:val="005B3892"/>
    <w:rsid w:val="005C6924"/>
    <w:rsid w:val="005D15FF"/>
    <w:rsid w:val="005F3BDC"/>
    <w:rsid w:val="00601439"/>
    <w:rsid w:val="006117A0"/>
    <w:rsid w:val="00613007"/>
    <w:rsid w:val="00617782"/>
    <w:rsid w:val="00631E60"/>
    <w:rsid w:val="00633C8A"/>
    <w:rsid w:val="0064458E"/>
    <w:rsid w:val="006476C2"/>
    <w:rsid w:val="006521AD"/>
    <w:rsid w:val="006553DB"/>
    <w:rsid w:val="00666DBE"/>
    <w:rsid w:val="006712C3"/>
    <w:rsid w:val="00673DC1"/>
    <w:rsid w:val="00675DF9"/>
    <w:rsid w:val="00691D04"/>
    <w:rsid w:val="006A59BD"/>
    <w:rsid w:val="006A71FE"/>
    <w:rsid w:val="006B50AA"/>
    <w:rsid w:val="006B5927"/>
    <w:rsid w:val="006B7FFE"/>
    <w:rsid w:val="006D5E44"/>
    <w:rsid w:val="006F291A"/>
    <w:rsid w:val="006F4448"/>
    <w:rsid w:val="00717E36"/>
    <w:rsid w:val="007302B1"/>
    <w:rsid w:val="00735DD0"/>
    <w:rsid w:val="00746EDF"/>
    <w:rsid w:val="00762A72"/>
    <w:rsid w:val="00766346"/>
    <w:rsid w:val="007813B6"/>
    <w:rsid w:val="00784C36"/>
    <w:rsid w:val="007A5B8F"/>
    <w:rsid w:val="007B6940"/>
    <w:rsid w:val="007C2FD8"/>
    <w:rsid w:val="007D1684"/>
    <w:rsid w:val="007E33A7"/>
    <w:rsid w:val="007F3A53"/>
    <w:rsid w:val="007F6071"/>
    <w:rsid w:val="00800341"/>
    <w:rsid w:val="008021A1"/>
    <w:rsid w:val="00817EC1"/>
    <w:rsid w:val="00870B13"/>
    <w:rsid w:val="008957EA"/>
    <w:rsid w:val="008C009E"/>
    <w:rsid w:val="008C42E9"/>
    <w:rsid w:val="008D0C8E"/>
    <w:rsid w:val="009005F2"/>
    <w:rsid w:val="00906205"/>
    <w:rsid w:val="00916144"/>
    <w:rsid w:val="00917AAE"/>
    <w:rsid w:val="00925542"/>
    <w:rsid w:val="00926872"/>
    <w:rsid w:val="009431FE"/>
    <w:rsid w:val="00945E77"/>
    <w:rsid w:val="009572E8"/>
    <w:rsid w:val="009577E5"/>
    <w:rsid w:val="00960F50"/>
    <w:rsid w:val="0096200E"/>
    <w:rsid w:val="0096209D"/>
    <w:rsid w:val="009654BE"/>
    <w:rsid w:val="009704A9"/>
    <w:rsid w:val="00992626"/>
    <w:rsid w:val="00996A53"/>
    <w:rsid w:val="009B028D"/>
    <w:rsid w:val="009C68D4"/>
    <w:rsid w:val="009D1F3D"/>
    <w:rsid w:val="009D7253"/>
    <w:rsid w:val="009E2727"/>
    <w:rsid w:val="00A02A03"/>
    <w:rsid w:val="00A0462C"/>
    <w:rsid w:val="00A11F4D"/>
    <w:rsid w:val="00A2688F"/>
    <w:rsid w:val="00A32F9A"/>
    <w:rsid w:val="00A65A08"/>
    <w:rsid w:val="00A81BB5"/>
    <w:rsid w:val="00A85E9E"/>
    <w:rsid w:val="00AB710A"/>
    <w:rsid w:val="00AB7B28"/>
    <w:rsid w:val="00AD0C88"/>
    <w:rsid w:val="00AD26B2"/>
    <w:rsid w:val="00AE3B87"/>
    <w:rsid w:val="00AF18BB"/>
    <w:rsid w:val="00B11763"/>
    <w:rsid w:val="00B216E1"/>
    <w:rsid w:val="00B23268"/>
    <w:rsid w:val="00B3087C"/>
    <w:rsid w:val="00B60479"/>
    <w:rsid w:val="00B67C99"/>
    <w:rsid w:val="00B91994"/>
    <w:rsid w:val="00BA02B5"/>
    <w:rsid w:val="00BD12A2"/>
    <w:rsid w:val="00C018EB"/>
    <w:rsid w:val="00C364AC"/>
    <w:rsid w:val="00C461DE"/>
    <w:rsid w:val="00C55795"/>
    <w:rsid w:val="00C5643E"/>
    <w:rsid w:val="00C617CF"/>
    <w:rsid w:val="00C65EA3"/>
    <w:rsid w:val="00C75D1F"/>
    <w:rsid w:val="00CB01EB"/>
    <w:rsid w:val="00CB0AF3"/>
    <w:rsid w:val="00CB1B61"/>
    <w:rsid w:val="00CB4414"/>
    <w:rsid w:val="00CC6FE5"/>
    <w:rsid w:val="00CC7790"/>
    <w:rsid w:val="00CF0680"/>
    <w:rsid w:val="00D3061F"/>
    <w:rsid w:val="00D34193"/>
    <w:rsid w:val="00D66A03"/>
    <w:rsid w:val="00D769C5"/>
    <w:rsid w:val="00D9245C"/>
    <w:rsid w:val="00DA36AA"/>
    <w:rsid w:val="00DC2A86"/>
    <w:rsid w:val="00DC419B"/>
    <w:rsid w:val="00DD0EA2"/>
    <w:rsid w:val="00DD4014"/>
    <w:rsid w:val="00DE7ED9"/>
    <w:rsid w:val="00DF09D2"/>
    <w:rsid w:val="00DF12F0"/>
    <w:rsid w:val="00E0352D"/>
    <w:rsid w:val="00E23A66"/>
    <w:rsid w:val="00E358BD"/>
    <w:rsid w:val="00E41BEA"/>
    <w:rsid w:val="00E50E42"/>
    <w:rsid w:val="00E53547"/>
    <w:rsid w:val="00E6109C"/>
    <w:rsid w:val="00E87ED4"/>
    <w:rsid w:val="00E93A8B"/>
    <w:rsid w:val="00EA66BB"/>
    <w:rsid w:val="00EB03AC"/>
    <w:rsid w:val="00EC5B03"/>
    <w:rsid w:val="00ED25AD"/>
    <w:rsid w:val="00F0570D"/>
    <w:rsid w:val="00F11163"/>
    <w:rsid w:val="00F25F94"/>
    <w:rsid w:val="00F3774A"/>
    <w:rsid w:val="00F568FF"/>
    <w:rsid w:val="00F60955"/>
    <w:rsid w:val="00F62B15"/>
    <w:rsid w:val="00F6689E"/>
    <w:rsid w:val="00F711C2"/>
    <w:rsid w:val="00F743CF"/>
    <w:rsid w:val="00F9508A"/>
    <w:rsid w:val="00FA6DCB"/>
    <w:rsid w:val="00FB0AD7"/>
    <w:rsid w:val="00FB299C"/>
    <w:rsid w:val="00FB5D21"/>
    <w:rsid w:val="00FF1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8611F"/>
  <w15:chartTrackingRefBased/>
  <w15:docId w15:val="{C0DE8427-98FA-4F0C-8B19-0ADA1C0B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5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63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346"/>
  </w:style>
  <w:style w:type="paragraph" w:styleId="Footer">
    <w:name w:val="footer"/>
    <w:basedOn w:val="Normal"/>
    <w:link w:val="FooterChar"/>
    <w:uiPriority w:val="99"/>
    <w:unhideWhenUsed/>
    <w:rsid w:val="007663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a73472-26bd-48de-b295-83ece77a8e4d">
      <Terms xmlns="http://schemas.microsoft.com/office/infopath/2007/PartnerControls"/>
    </lcf76f155ced4ddcb4097134ff3c332f>
    <TaxCatchAll xmlns="b26c7295-ff56-41f5-9258-35713e2640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0AD648D501CC4A84F3A8C2FAEA7FAF" ma:contentTypeVersion="18" ma:contentTypeDescription="Create a new document." ma:contentTypeScope="" ma:versionID="f26193b5c8766c9c637c2cab36268d3e">
  <xsd:schema xmlns:xsd="http://www.w3.org/2001/XMLSchema" xmlns:xs="http://www.w3.org/2001/XMLSchema" xmlns:p="http://schemas.microsoft.com/office/2006/metadata/properties" xmlns:ns2="32a73472-26bd-48de-b295-83ece77a8e4d" xmlns:ns3="b26c7295-ff56-41f5-9258-35713e2640c5" targetNamespace="http://schemas.microsoft.com/office/2006/metadata/properties" ma:root="true" ma:fieldsID="d11cbb60e5ae2f559ce19edb58fe805f" ns2:_="" ns3:_="">
    <xsd:import namespace="32a73472-26bd-48de-b295-83ece77a8e4d"/>
    <xsd:import namespace="b26c7295-ff56-41f5-9258-35713e2640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73472-26bd-48de-b295-83ece77a8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7eda33-df78-43eb-aeae-47f7c35e74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6c7295-ff56-41f5-9258-35713e2640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381f22-e383-4e5e-8de7-53d9fb670ee7}" ma:internalName="TaxCatchAll" ma:showField="CatchAllData" ma:web="b26c7295-ff56-41f5-9258-35713e2640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D7EC1E-6465-44BD-9FFB-45C9D5D90490}">
  <ds:schemaRefs>
    <ds:schemaRef ds:uri="http://schemas.microsoft.com/sharepoint/v3/contenttype/forms"/>
  </ds:schemaRefs>
</ds:datastoreItem>
</file>

<file path=customXml/itemProps2.xml><?xml version="1.0" encoding="utf-8"?>
<ds:datastoreItem xmlns:ds="http://schemas.openxmlformats.org/officeDocument/2006/customXml" ds:itemID="{311CFBCC-6E32-446E-9DCF-43177E9EABB8}">
  <ds:schemaRefs>
    <ds:schemaRef ds:uri="http://schemas.microsoft.com/office/2006/documentManagement/types"/>
    <ds:schemaRef ds:uri="http://schemas.microsoft.com/office/2006/metadata/properties"/>
    <ds:schemaRef ds:uri="http://purl.org/dc/dcmitype/"/>
    <ds:schemaRef ds:uri="http://www.w3.org/XML/1998/namespace"/>
    <ds:schemaRef ds:uri="http://schemas.microsoft.com/office/infopath/2007/PartnerControls"/>
    <ds:schemaRef ds:uri="http://purl.org/dc/elements/1.1/"/>
    <ds:schemaRef ds:uri="http://purl.org/dc/terms/"/>
    <ds:schemaRef ds:uri="http://schemas.openxmlformats.org/package/2006/metadata/core-properties"/>
    <ds:schemaRef ds:uri="b26c7295-ff56-41f5-9258-35713e2640c5"/>
    <ds:schemaRef ds:uri="32a73472-26bd-48de-b295-83ece77a8e4d"/>
  </ds:schemaRefs>
</ds:datastoreItem>
</file>

<file path=customXml/itemProps3.xml><?xml version="1.0" encoding="utf-8"?>
<ds:datastoreItem xmlns:ds="http://schemas.openxmlformats.org/officeDocument/2006/customXml" ds:itemID="{75FC885F-7032-471D-B17E-3E1A06A09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73472-26bd-48de-b295-83ece77a8e4d"/>
    <ds:schemaRef ds:uri="b26c7295-ff56-41f5-9258-35713e264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Brockington</dc:creator>
  <cp:keywords/>
  <dc:description/>
  <cp:lastModifiedBy>Helen Bentley</cp:lastModifiedBy>
  <cp:revision>103</cp:revision>
  <dcterms:created xsi:type="dcterms:W3CDTF">2023-04-19T15:06:00Z</dcterms:created>
  <dcterms:modified xsi:type="dcterms:W3CDTF">2025-03-26T16:13:00Z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0x010100940AD648D501CC4A84F3A8C2FAEA7FAF</vt:lpwstr>
  </property>
  <property fmtid="{D5CDD505-2E9C-101B-9397-08002B2CF9AE}" pid="3" name="MediaServiceImageTags">
    <vt:lpwstr/>
  </property>
</Properties>
</file>