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6C9B" w14:textId="77777777" w:rsidR="004E0703" w:rsidRPr="006A59BD" w:rsidRDefault="00916144" w:rsidP="006A59BD">
      <w:pPr>
        <w:spacing w:after="0"/>
        <w:jc w:val="center"/>
        <w:rPr>
          <w:b/>
          <w:color w:val="00B050"/>
          <w:sz w:val="44"/>
          <w:szCs w:val="44"/>
        </w:rPr>
      </w:pPr>
      <w:r w:rsidRPr="00654391">
        <w:rPr>
          <w:rFonts w:ascii="Berlin Sans FB" w:hAnsi="Berlin Sans FB"/>
          <w:noProof/>
          <w:color w:val="7030A0"/>
          <w:sz w:val="24"/>
          <w:szCs w:val="14"/>
          <w:lang w:eastAsia="en-GB"/>
        </w:rPr>
        <w:drawing>
          <wp:anchor distT="0" distB="0" distL="114300" distR="114300" simplePos="0" relativeHeight="251658240" behindDoc="0" locked="0" layoutInCell="1" allowOverlap="1" wp14:anchorId="692CBCF2" wp14:editId="745979A3">
            <wp:simplePos x="0" y="0"/>
            <wp:positionH relativeFrom="margin">
              <wp:posOffset>9022080</wp:posOffset>
            </wp:positionH>
            <wp:positionV relativeFrom="paragraph">
              <wp:posOffset>0</wp:posOffset>
            </wp:positionV>
            <wp:extent cx="701040" cy="706449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6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9BD" w:rsidRPr="006A59BD">
        <w:rPr>
          <w:b/>
          <w:color w:val="00B050"/>
          <w:sz w:val="44"/>
          <w:szCs w:val="44"/>
        </w:rPr>
        <w:t>Linchfield Primary School</w:t>
      </w:r>
    </w:p>
    <w:p w14:paraId="63095DA2" w14:textId="2E7EBAE6" w:rsidR="006A59BD" w:rsidRDefault="006A59BD" w:rsidP="006A59BD">
      <w:pPr>
        <w:spacing w:after="0"/>
        <w:jc w:val="center"/>
        <w:rPr>
          <w:b/>
          <w:color w:val="00B050"/>
          <w:sz w:val="44"/>
          <w:szCs w:val="44"/>
        </w:rPr>
      </w:pPr>
      <w:r w:rsidRPr="006A59BD">
        <w:rPr>
          <w:b/>
          <w:color w:val="00B050"/>
          <w:sz w:val="44"/>
          <w:szCs w:val="44"/>
        </w:rPr>
        <w:t xml:space="preserve">Learning Overview – Term </w:t>
      </w:r>
      <w:r w:rsidR="004069F5">
        <w:rPr>
          <w:b/>
          <w:color w:val="00B050"/>
          <w:sz w:val="44"/>
          <w:szCs w:val="44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A59BD" w14:paraId="51CB7F93" w14:textId="77777777" w:rsidTr="00E50E42">
        <w:trPr>
          <w:trHeight w:val="2238"/>
        </w:trPr>
        <w:tc>
          <w:tcPr>
            <w:tcW w:w="5129" w:type="dxa"/>
          </w:tcPr>
          <w:p w14:paraId="7959FC45" w14:textId="416A1157" w:rsidR="006A59BD" w:rsidRDefault="004069F5" w:rsidP="00916144">
            <w:pPr>
              <w:spacing w:before="120" w:after="120"/>
              <w:jc w:val="center"/>
              <w:rPr>
                <w:b/>
                <w:color w:val="00B050"/>
                <w:sz w:val="44"/>
                <w:szCs w:val="44"/>
              </w:rPr>
            </w:pPr>
            <w:r>
              <w:rPr>
                <w:b/>
                <w:color w:val="00B050"/>
                <w:sz w:val="44"/>
                <w:szCs w:val="44"/>
              </w:rPr>
              <w:t>Art</w:t>
            </w:r>
            <w:r w:rsidR="006A59BD">
              <w:rPr>
                <w:b/>
                <w:color w:val="00B050"/>
                <w:sz w:val="44"/>
                <w:szCs w:val="44"/>
              </w:rPr>
              <w:t xml:space="preserve"> – </w:t>
            </w:r>
            <w:r>
              <w:rPr>
                <w:b/>
                <w:color w:val="00B050"/>
                <w:sz w:val="44"/>
                <w:szCs w:val="44"/>
              </w:rPr>
              <w:t>Georgia O’Keefe</w:t>
            </w:r>
          </w:p>
          <w:p w14:paraId="1BFE86E6" w14:textId="4BF8AF66" w:rsidR="00C367CB" w:rsidRPr="00C367CB" w:rsidRDefault="006A59BD" w:rsidP="00C367CB">
            <w:pPr>
              <w:rPr>
                <w:rFonts w:eastAsia="Times New Roman" w:cstheme="minorHAnsi"/>
                <w:sz w:val="20"/>
                <w:szCs w:val="20"/>
              </w:rPr>
            </w:pPr>
            <w:r w:rsidRPr="006A59BD">
              <w:rPr>
                <w:sz w:val="20"/>
                <w:szCs w:val="20"/>
              </w:rPr>
              <w:t>We will</w:t>
            </w:r>
            <w:r>
              <w:rPr>
                <w:sz w:val="20"/>
                <w:szCs w:val="20"/>
              </w:rPr>
              <w:t xml:space="preserve"> be </w:t>
            </w:r>
            <w:r w:rsidRPr="00E50E42">
              <w:rPr>
                <w:sz w:val="20"/>
                <w:szCs w:val="20"/>
              </w:rPr>
              <w:t xml:space="preserve">looking at </w:t>
            </w:r>
            <w:r w:rsidR="000D2852">
              <w:rPr>
                <w:sz w:val="20"/>
                <w:szCs w:val="20"/>
              </w:rPr>
              <w:t>the different art work of Georgia O’Keefe.</w:t>
            </w:r>
            <w:r w:rsidR="00C367CB">
              <w:rPr>
                <w:sz w:val="20"/>
                <w:szCs w:val="20"/>
              </w:rPr>
              <w:t xml:space="preserve"> The children will be learning </w:t>
            </w:r>
            <w:r w:rsidR="000D2852">
              <w:rPr>
                <w:sz w:val="20"/>
                <w:szCs w:val="20"/>
              </w:rPr>
              <w:t>about different artistic techniqu</w:t>
            </w:r>
            <w:r w:rsidR="000D2852">
              <w:rPr>
                <w:rFonts w:eastAsia="Times New Roman" w:cstheme="minorHAnsi"/>
                <w:sz w:val="20"/>
                <w:szCs w:val="20"/>
              </w:rPr>
              <w:t>es and the children will replicate some of her paintings.</w:t>
            </w:r>
            <w:r w:rsidR="00C367CB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0C2FDCE7" w14:textId="6F34CB7D" w:rsidR="006A59BD" w:rsidRDefault="006A59BD" w:rsidP="006A59BD">
            <w:pPr>
              <w:jc w:val="center"/>
              <w:rPr>
                <w:b/>
                <w:color w:val="00B050"/>
                <w:sz w:val="44"/>
                <w:szCs w:val="44"/>
              </w:rPr>
            </w:pPr>
          </w:p>
        </w:tc>
        <w:tc>
          <w:tcPr>
            <w:tcW w:w="5129" w:type="dxa"/>
          </w:tcPr>
          <w:p w14:paraId="233A4AE2" w14:textId="7CCD0108" w:rsidR="006A59BD" w:rsidRDefault="006A59BD" w:rsidP="00916144">
            <w:pPr>
              <w:spacing w:before="120" w:after="120"/>
              <w:jc w:val="center"/>
              <w:rPr>
                <w:b/>
                <w:color w:val="00B050"/>
                <w:sz w:val="44"/>
                <w:szCs w:val="44"/>
              </w:rPr>
            </w:pPr>
            <w:r>
              <w:rPr>
                <w:b/>
                <w:color w:val="00B050"/>
                <w:sz w:val="44"/>
                <w:szCs w:val="44"/>
              </w:rPr>
              <w:t xml:space="preserve">Science </w:t>
            </w:r>
            <w:r w:rsidR="00DB2C84">
              <w:rPr>
                <w:b/>
                <w:color w:val="00B050"/>
                <w:sz w:val="44"/>
                <w:szCs w:val="44"/>
              </w:rPr>
              <w:t>–</w:t>
            </w:r>
            <w:r>
              <w:rPr>
                <w:b/>
                <w:color w:val="00B050"/>
                <w:sz w:val="44"/>
                <w:szCs w:val="44"/>
              </w:rPr>
              <w:t xml:space="preserve"> </w:t>
            </w:r>
            <w:r w:rsidR="004069F5">
              <w:rPr>
                <w:b/>
                <w:color w:val="00B050"/>
                <w:sz w:val="44"/>
                <w:szCs w:val="44"/>
              </w:rPr>
              <w:t>Habitats</w:t>
            </w:r>
          </w:p>
          <w:p w14:paraId="0E578617" w14:textId="02125786" w:rsidR="006A59BD" w:rsidRPr="006A59BD" w:rsidRDefault="006A59BD" w:rsidP="006A59BD">
            <w:pPr>
              <w:jc w:val="center"/>
              <w:rPr>
                <w:sz w:val="20"/>
                <w:szCs w:val="20"/>
              </w:rPr>
            </w:pPr>
            <w:r w:rsidRPr="006A59BD">
              <w:rPr>
                <w:sz w:val="20"/>
                <w:szCs w:val="20"/>
              </w:rPr>
              <w:t xml:space="preserve">We will be learning </w:t>
            </w:r>
            <w:r w:rsidR="00C53E1E">
              <w:rPr>
                <w:sz w:val="20"/>
                <w:szCs w:val="20"/>
              </w:rPr>
              <w:t xml:space="preserve">about the </w:t>
            </w:r>
            <w:r w:rsidR="000D2852">
              <w:rPr>
                <w:sz w:val="20"/>
                <w:szCs w:val="20"/>
              </w:rPr>
              <w:t>living things and their habitats</w:t>
            </w:r>
            <w:r w:rsidR="00C53E1E">
              <w:rPr>
                <w:sz w:val="20"/>
                <w:szCs w:val="20"/>
              </w:rPr>
              <w:t>. We will</w:t>
            </w:r>
            <w:r w:rsidR="000D2852">
              <w:rPr>
                <w:sz w:val="20"/>
                <w:szCs w:val="20"/>
              </w:rPr>
              <w:t xml:space="preserve"> sort living things into groups, explore different habitats and assess the impact of </w:t>
            </w:r>
            <w:r w:rsidR="0011429D">
              <w:rPr>
                <w:sz w:val="20"/>
                <w:szCs w:val="20"/>
              </w:rPr>
              <w:t>global</w:t>
            </w:r>
            <w:r w:rsidR="000D2852">
              <w:rPr>
                <w:sz w:val="20"/>
                <w:szCs w:val="20"/>
              </w:rPr>
              <w:t xml:space="preserve"> warming on </w:t>
            </w:r>
            <w:r w:rsidR="0011429D">
              <w:rPr>
                <w:sz w:val="20"/>
                <w:szCs w:val="20"/>
              </w:rPr>
              <w:t>our planet and how this affects habitats and wildlife</w:t>
            </w:r>
            <w:r w:rsidR="008730E1">
              <w:rPr>
                <w:sz w:val="20"/>
                <w:szCs w:val="20"/>
              </w:rPr>
              <w:t>.</w:t>
            </w:r>
          </w:p>
        </w:tc>
        <w:tc>
          <w:tcPr>
            <w:tcW w:w="5130" w:type="dxa"/>
          </w:tcPr>
          <w:p w14:paraId="4EBFC67E" w14:textId="1FB23D07" w:rsidR="006A59BD" w:rsidRDefault="006A59BD" w:rsidP="00916144">
            <w:pPr>
              <w:spacing w:before="120" w:after="120"/>
              <w:jc w:val="center"/>
              <w:rPr>
                <w:b/>
                <w:color w:val="00B050"/>
                <w:sz w:val="44"/>
                <w:szCs w:val="44"/>
              </w:rPr>
            </w:pPr>
            <w:r>
              <w:rPr>
                <w:b/>
                <w:color w:val="00B050"/>
                <w:sz w:val="44"/>
                <w:szCs w:val="44"/>
              </w:rPr>
              <w:t xml:space="preserve">PE </w:t>
            </w:r>
          </w:p>
          <w:p w14:paraId="2E2EBB12" w14:textId="6E1774C2" w:rsidR="00916144" w:rsidRDefault="00B54E11" w:rsidP="006A59BD">
            <w:pPr>
              <w:jc w:val="center"/>
              <w:rPr>
                <w:b/>
                <w:color w:val="00B050"/>
                <w:sz w:val="44"/>
                <w:szCs w:val="44"/>
              </w:rPr>
            </w:pPr>
            <w:r>
              <w:rPr>
                <w:sz w:val="20"/>
                <w:szCs w:val="20"/>
              </w:rPr>
              <w:t>For indoor PE</w:t>
            </w:r>
            <w:r w:rsidR="000D08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711FE3">
              <w:rPr>
                <w:sz w:val="20"/>
                <w:szCs w:val="20"/>
              </w:rPr>
              <w:t xml:space="preserve">we will be looking at </w:t>
            </w:r>
            <w:r w:rsidR="00F1262C">
              <w:rPr>
                <w:sz w:val="20"/>
                <w:szCs w:val="20"/>
              </w:rPr>
              <w:t>Athletics</w:t>
            </w:r>
            <w:r w:rsidR="00711FE3">
              <w:rPr>
                <w:sz w:val="20"/>
                <w:szCs w:val="20"/>
              </w:rPr>
              <w:t xml:space="preserve"> and </w:t>
            </w:r>
            <w:r w:rsidR="00F1262C">
              <w:rPr>
                <w:sz w:val="20"/>
                <w:szCs w:val="20"/>
              </w:rPr>
              <w:t xml:space="preserve">Fundamentals </w:t>
            </w:r>
            <w:r w:rsidR="002D4566">
              <w:rPr>
                <w:sz w:val="20"/>
                <w:szCs w:val="20"/>
              </w:rPr>
              <w:t>where we will test our fitness and flexibility levels.</w:t>
            </w:r>
            <w:r w:rsidR="000D0838">
              <w:rPr>
                <w:sz w:val="20"/>
                <w:szCs w:val="20"/>
              </w:rPr>
              <w:t xml:space="preserve"> </w:t>
            </w:r>
            <w:r w:rsidR="002D4566">
              <w:rPr>
                <w:sz w:val="20"/>
                <w:szCs w:val="20"/>
              </w:rPr>
              <w:t>For outdoor PE</w:t>
            </w:r>
            <w:r w:rsidR="000D0838">
              <w:rPr>
                <w:sz w:val="20"/>
                <w:szCs w:val="20"/>
              </w:rPr>
              <w:t>,</w:t>
            </w:r>
            <w:r w:rsidR="002D4566">
              <w:rPr>
                <w:sz w:val="20"/>
                <w:szCs w:val="20"/>
              </w:rPr>
              <w:t xml:space="preserve"> we will be practising ou</w:t>
            </w:r>
            <w:r w:rsidR="00F1262C">
              <w:rPr>
                <w:sz w:val="20"/>
                <w:szCs w:val="20"/>
              </w:rPr>
              <w:t>r running, throwing, catching and jumping skills ahead of Sports day.</w:t>
            </w:r>
          </w:p>
        </w:tc>
      </w:tr>
      <w:tr w:rsidR="006A59BD" w14:paraId="63B54CE3" w14:textId="77777777" w:rsidTr="00E50E42">
        <w:trPr>
          <w:trHeight w:val="2238"/>
        </w:trPr>
        <w:tc>
          <w:tcPr>
            <w:tcW w:w="5129" w:type="dxa"/>
          </w:tcPr>
          <w:p w14:paraId="06EA02AC" w14:textId="1F46B5D9" w:rsidR="00916144" w:rsidRDefault="006A59BD" w:rsidP="00916144">
            <w:pPr>
              <w:spacing w:before="120" w:after="120"/>
              <w:jc w:val="center"/>
              <w:rPr>
                <w:b/>
                <w:color w:val="00B050"/>
                <w:sz w:val="44"/>
                <w:szCs w:val="44"/>
              </w:rPr>
            </w:pPr>
            <w:r>
              <w:rPr>
                <w:b/>
                <w:color w:val="00B050"/>
                <w:sz w:val="44"/>
                <w:szCs w:val="44"/>
              </w:rPr>
              <w:t>Reading</w:t>
            </w:r>
            <w:r w:rsidR="00916144">
              <w:rPr>
                <w:b/>
                <w:color w:val="00B050"/>
                <w:sz w:val="44"/>
                <w:szCs w:val="44"/>
              </w:rPr>
              <w:t xml:space="preserve"> </w:t>
            </w:r>
          </w:p>
          <w:p w14:paraId="5A7532E9" w14:textId="57E0100C" w:rsidR="006A59BD" w:rsidRDefault="006A59BD" w:rsidP="006A59BD">
            <w:pPr>
              <w:jc w:val="center"/>
              <w:rPr>
                <w:b/>
                <w:color w:val="00B050"/>
                <w:sz w:val="44"/>
                <w:szCs w:val="44"/>
              </w:rPr>
            </w:pPr>
            <w:r>
              <w:rPr>
                <w:b/>
                <w:color w:val="00B050"/>
                <w:sz w:val="44"/>
                <w:szCs w:val="44"/>
              </w:rPr>
              <w:t xml:space="preserve"> </w:t>
            </w:r>
            <w:r w:rsidR="00302DBF">
              <w:rPr>
                <w:sz w:val="20"/>
                <w:szCs w:val="20"/>
              </w:rPr>
              <w:t xml:space="preserve">Our Guided Reading book for the first two weeks is </w:t>
            </w:r>
            <w:r w:rsidR="00793CB7">
              <w:rPr>
                <w:sz w:val="20"/>
                <w:szCs w:val="20"/>
              </w:rPr>
              <w:t>‘</w:t>
            </w:r>
            <w:r w:rsidR="007855AF">
              <w:rPr>
                <w:sz w:val="20"/>
                <w:szCs w:val="20"/>
              </w:rPr>
              <w:t>Arthur and the Golden Rope’ by Joe Stanton.</w:t>
            </w:r>
            <w:r w:rsidR="00302DBF">
              <w:rPr>
                <w:sz w:val="20"/>
                <w:szCs w:val="20"/>
              </w:rPr>
              <w:t xml:space="preserve"> </w:t>
            </w:r>
            <w:r w:rsidR="007855AF">
              <w:rPr>
                <w:sz w:val="20"/>
                <w:szCs w:val="20"/>
              </w:rPr>
              <w:t xml:space="preserve">We then move onto ‘Mousehole’ where we explore the relationship between characters. </w:t>
            </w:r>
            <w:r w:rsidR="00302DBF">
              <w:rPr>
                <w:sz w:val="20"/>
                <w:szCs w:val="20"/>
              </w:rPr>
              <w:t xml:space="preserve">We then explore </w:t>
            </w:r>
            <w:r w:rsidR="00301451">
              <w:rPr>
                <w:sz w:val="20"/>
                <w:szCs w:val="20"/>
              </w:rPr>
              <w:t>poetry</w:t>
            </w:r>
            <w:r w:rsidR="00793CB7">
              <w:rPr>
                <w:sz w:val="20"/>
                <w:szCs w:val="20"/>
              </w:rPr>
              <w:t xml:space="preserve"> </w:t>
            </w:r>
            <w:r w:rsidR="00302DBF">
              <w:rPr>
                <w:sz w:val="20"/>
                <w:szCs w:val="20"/>
              </w:rPr>
              <w:t>and finally spend two weeks exploring non-fiction texts using our Viper skills.</w:t>
            </w:r>
          </w:p>
        </w:tc>
        <w:tc>
          <w:tcPr>
            <w:tcW w:w="5129" w:type="dxa"/>
          </w:tcPr>
          <w:p w14:paraId="5D2EF7D9" w14:textId="77777777" w:rsidR="006A59BD" w:rsidRPr="00105EE3" w:rsidRDefault="006A59BD" w:rsidP="006A59BD">
            <w:pPr>
              <w:spacing w:before="120" w:after="120"/>
              <w:jc w:val="center"/>
              <w:rPr>
                <w:b/>
                <w:i/>
                <w:sz w:val="48"/>
                <w:szCs w:val="48"/>
              </w:rPr>
            </w:pPr>
            <w:r w:rsidRPr="00105EE3">
              <w:rPr>
                <w:b/>
                <w:i/>
                <w:sz w:val="48"/>
                <w:szCs w:val="48"/>
              </w:rPr>
              <w:t xml:space="preserve">Year </w:t>
            </w:r>
            <w:r w:rsidR="00AB717A">
              <w:rPr>
                <w:b/>
                <w:i/>
                <w:sz w:val="48"/>
                <w:szCs w:val="48"/>
              </w:rPr>
              <w:t>4</w:t>
            </w:r>
          </w:p>
          <w:p w14:paraId="6DE72C8D" w14:textId="77777777" w:rsidR="006A59BD" w:rsidRPr="00105EE3" w:rsidRDefault="00AB717A" w:rsidP="006A59BD">
            <w:pPr>
              <w:spacing w:before="120" w:after="120"/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Hawthorn</w:t>
            </w:r>
            <w:r w:rsidR="006A59BD" w:rsidRPr="00105EE3">
              <w:rPr>
                <w:b/>
                <w:i/>
                <w:sz w:val="48"/>
                <w:szCs w:val="48"/>
              </w:rPr>
              <w:t xml:space="preserve"> – </w:t>
            </w:r>
            <w:r>
              <w:rPr>
                <w:b/>
                <w:i/>
                <w:sz w:val="48"/>
                <w:szCs w:val="48"/>
              </w:rPr>
              <w:t>Miss Cross</w:t>
            </w:r>
          </w:p>
          <w:p w14:paraId="58A50C91" w14:textId="77777777" w:rsidR="006A59BD" w:rsidRDefault="00AB717A" w:rsidP="006A59BD">
            <w:pPr>
              <w:spacing w:before="120" w:after="120"/>
              <w:jc w:val="center"/>
              <w:rPr>
                <w:b/>
                <w:color w:val="00B050"/>
                <w:sz w:val="44"/>
                <w:szCs w:val="44"/>
              </w:rPr>
            </w:pPr>
            <w:r>
              <w:rPr>
                <w:b/>
                <w:i/>
                <w:sz w:val="48"/>
                <w:szCs w:val="48"/>
              </w:rPr>
              <w:t>Juniper</w:t>
            </w:r>
            <w:r w:rsidR="006A59BD" w:rsidRPr="00105EE3">
              <w:rPr>
                <w:b/>
                <w:i/>
                <w:sz w:val="48"/>
                <w:szCs w:val="48"/>
              </w:rPr>
              <w:t xml:space="preserve"> </w:t>
            </w:r>
            <w:r>
              <w:rPr>
                <w:b/>
                <w:i/>
                <w:sz w:val="48"/>
                <w:szCs w:val="48"/>
              </w:rPr>
              <w:t>– Mrs Graves</w:t>
            </w:r>
          </w:p>
        </w:tc>
        <w:tc>
          <w:tcPr>
            <w:tcW w:w="5130" w:type="dxa"/>
          </w:tcPr>
          <w:p w14:paraId="4EDFED84" w14:textId="7A10ADBF" w:rsidR="006A59BD" w:rsidRDefault="006A59BD" w:rsidP="00916144">
            <w:pPr>
              <w:spacing w:before="120" w:after="120"/>
              <w:jc w:val="center"/>
              <w:rPr>
                <w:b/>
                <w:color w:val="00B050"/>
                <w:sz w:val="44"/>
                <w:szCs w:val="44"/>
              </w:rPr>
            </w:pPr>
            <w:r>
              <w:rPr>
                <w:b/>
                <w:color w:val="00B050"/>
                <w:sz w:val="44"/>
                <w:szCs w:val="44"/>
              </w:rPr>
              <w:t xml:space="preserve">Writing </w:t>
            </w:r>
          </w:p>
          <w:p w14:paraId="7FA7CECB" w14:textId="076B39DF" w:rsidR="00916144" w:rsidRDefault="00916144" w:rsidP="00916144">
            <w:pPr>
              <w:spacing w:before="120" w:after="120"/>
              <w:jc w:val="center"/>
              <w:rPr>
                <w:b/>
                <w:color w:val="00B050"/>
                <w:sz w:val="44"/>
                <w:szCs w:val="44"/>
              </w:rPr>
            </w:pPr>
            <w:r w:rsidRPr="006A59BD">
              <w:rPr>
                <w:sz w:val="20"/>
                <w:szCs w:val="20"/>
              </w:rPr>
              <w:t>We will</w:t>
            </w:r>
            <w:r w:rsidR="000D0838">
              <w:rPr>
                <w:sz w:val="20"/>
                <w:szCs w:val="20"/>
              </w:rPr>
              <w:t xml:space="preserve"> be exploring </w:t>
            </w:r>
            <w:r w:rsidR="007855AF">
              <w:rPr>
                <w:sz w:val="20"/>
                <w:szCs w:val="20"/>
              </w:rPr>
              <w:t>mythical stories</w:t>
            </w:r>
            <w:r w:rsidR="000D0838">
              <w:rPr>
                <w:sz w:val="20"/>
                <w:szCs w:val="20"/>
              </w:rPr>
              <w:t xml:space="preserve"> and the children will eventually create their own version</w:t>
            </w:r>
            <w:r w:rsidR="00D97C83">
              <w:rPr>
                <w:sz w:val="20"/>
                <w:szCs w:val="20"/>
              </w:rPr>
              <w:t>,</w:t>
            </w:r>
            <w:r w:rsidR="000D0838">
              <w:rPr>
                <w:sz w:val="20"/>
                <w:szCs w:val="20"/>
              </w:rPr>
              <w:t xml:space="preserve"> </w:t>
            </w:r>
            <w:r w:rsidR="007855AF">
              <w:rPr>
                <w:sz w:val="20"/>
                <w:szCs w:val="20"/>
              </w:rPr>
              <w:t>based on Arthur and the Golden Rope.</w:t>
            </w:r>
            <w:r w:rsidR="000D0838">
              <w:rPr>
                <w:sz w:val="20"/>
                <w:szCs w:val="20"/>
              </w:rPr>
              <w:t xml:space="preserve"> We will then move onto creating our own </w:t>
            </w:r>
            <w:r w:rsidR="007855AF">
              <w:rPr>
                <w:sz w:val="20"/>
                <w:szCs w:val="20"/>
              </w:rPr>
              <w:t>non-chronological report</w:t>
            </w:r>
            <w:r w:rsidR="000D0838">
              <w:rPr>
                <w:sz w:val="20"/>
                <w:szCs w:val="20"/>
              </w:rPr>
              <w:t xml:space="preserve"> about the </w:t>
            </w:r>
            <w:r w:rsidR="007855AF">
              <w:rPr>
                <w:sz w:val="20"/>
                <w:szCs w:val="20"/>
              </w:rPr>
              <w:t>Mayans.</w:t>
            </w:r>
            <w:r w:rsidR="000D0838">
              <w:rPr>
                <w:sz w:val="20"/>
                <w:szCs w:val="20"/>
              </w:rPr>
              <w:t xml:space="preserve"> </w:t>
            </w:r>
          </w:p>
        </w:tc>
      </w:tr>
      <w:tr w:rsidR="006A59BD" w14:paraId="023AC60D" w14:textId="77777777" w:rsidTr="00E50E42">
        <w:trPr>
          <w:trHeight w:val="2238"/>
        </w:trPr>
        <w:tc>
          <w:tcPr>
            <w:tcW w:w="5129" w:type="dxa"/>
          </w:tcPr>
          <w:p w14:paraId="3D538625" w14:textId="3A14B96A" w:rsidR="006A59BD" w:rsidRDefault="006A59BD" w:rsidP="00916144">
            <w:pPr>
              <w:spacing w:before="120" w:after="120"/>
              <w:jc w:val="center"/>
              <w:rPr>
                <w:b/>
                <w:color w:val="00B050"/>
                <w:sz w:val="44"/>
                <w:szCs w:val="44"/>
              </w:rPr>
            </w:pPr>
            <w:r>
              <w:rPr>
                <w:b/>
                <w:color w:val="00B050"/>
                <w:sz w:val="44"/>
                <w:szCs w:val="44"/>
              </w:rPr>
              <w:t xml:space="preserve">Music </w:t>
            </w:r>
          </w:p>
          <w:p w14:paraId="484DFF93" w14:textId="37E56A6D" w:rsidR="00AB717A" w:rsidRPr="00AB717A" w:rsidRDefault="00916144" w:rsidP="00AB717A">
            <w:pPr>
              <w:jc w:val="center"/>
              <w:rPr>
                <w:sz w:val="20"/>
                <w:szCs w:val="20"/>
              </w:rPr>
            </w:pPr>
            <w:r w:rsidRPr="006A59BD">
              <w:rPr>
                <w:sz w:val="20"/>
                <w:szCs w:val="20"/>
              </w:rPr>
              <w:t>We wil</w:t>
            </w:r>
            <w:r w:rsidR="00AB717A">
              <w:rPr>
                <w:sz w:val="20"/>
                <w:szCs w:val="20"/>
              </w:rPr>
              <w:t>l be</w:t>
            </w:r>
            <w:r w:rsidR="00913589">
              <w:rPr>
                <w:sz w:val="20"/>
                <w:szCs w:val="20"/>
              </w:rPr>
              <w:t xml:space="preserve"> focussing on Music Theory this term including</w:t>
            </w:r>
            <w:r w:rsidR="00AB717A">
              <w:rPr>
                <w:sz w:val="20"/>
                <w:szCs w:val="20"/>
              </w:rPr>
              <w:t xml:space="preserve"> </w:t>
            </w:r>
            <w:r w:rsidR="00F32266">
              <w:rPr>
                <w:sz w:val="20"/>
                <w:szCs w:val="20"/>
              </w:rPr>
              <w:t xml:space="preserve">reflecting, rewinding and replaying. </w:t>
            </w:r>
          </w:p>
        </w:tc>
        <w:tc>
          <w:tcPr>
            <w:tcW w:w="5129" w:type="dxa"/>
          </w:tcPr>
          <w:p w14:paraId="735284D7" w14:textId="6C575FA0" w:rsidR="006A59BD" w:rsidRDefault="006A59BD" w:rsidP="00916144">
            <w:pPr>
              <w:spacing w:before="120" w:after="120"/>
              <w:jc w:val="center"/>
              <w:rPr>
                <w:b/>
                <w:color w:val="00B050"/>
                <w:sz w:val="44"/>
                <w:szCs w:val="44"/>
              </w:rPr>
            </w:pPr>
            <w:r>
              <w:rPr>
                <w:b/>
                <w:color w:val="00B050"/>
                <w:sz w:val="44"/>
                <w:szCs w:val="44"/>
              </w:rPr>
              <w:t xml:space="preserve">Maths </w:t>
            </w:r>
          </w:p>
          <w:p w14:paraId="3FBF0F29" w14:textId="2B6147FF" w:rsidR="00916144" w:rsidRDefault="00916144" w:rsidP="006A59BD">
            <w:pPr>
              <w:jc w:val="center"/>
              <w:rPr>
                <w:b/>
                <w:color w:val="00B050"/>
                <w:sz w:val="44"/>
                <w:szCs w:val="44"/>
              </w:rPr>
            </w:pPr>
            <w:r w:rsidRPr="006A59BD">
              <w:rPr>
                <w:sz w:val="20"/>
                <w:szCs w:val="20"/>
              </w:rPr>
              <w:t>We will</w:t>
            </w:r>
            <w:r w:rsidR="00C01B3E">
              <w:rPr>
                <w:sz w:val="20"/>
                <w:szCs w:val="20"/>
              </w:rPr>
              <w:t xml:space="preserve"> be looking at </w:t>
            </w:r>
            <w:r w:rsidR="000D2852">
              <w:rPr>
                <w:sz w:val="20"/>
                <w:szCs w:val="20"/>
              </w:rPr>
              <w:t>Shape</w:t>
            </w:r>
            <w:r w:rsidR="00C01B3E">
              <w:rPr>
                <w:sz w:val="20"/>
                <w:szCs w:val="20"/>
              </w:rPr>
              <w:t xml:space="preserve"> for the first two weeks of term and then moving onto</w:t>
            </w:r>
            <w:r w:rsidR="000D2852">
              <w:rPr>
                <w:sz w:val="20"/>
                <w:szCs w:val="20"/>
              </w:rPr>
              <w:t xml:space="preserve"> Statistics</w:t>
            </w:r>
            <w:r w:rsidR="00C01B3E">
              <w:rPr>
                <w:sz w:val="20"/>
                <w:szCs w:val="20"/>
              </w:rPr>
              <w:t xml:space="preserve">. We then move on to learn about the </w:t>
            </w:r>
            <w:r w:rsidR="000D2852">
              <w:rPr>
                <w:sz w:val="20"/>
                <w:szCs w:val="20"/>
              </w:rPr>
              <w:t>Position and Direction towards the end of term</w:t>
            </w:r>
            <w:r w:rsidR="00552431">
              <w:rPr>
                <w:sz w:val="20"/>
                <w:szCs w:val="20"/>
              </w:rPr>
              <w:t>,</w:t>
            </w:r>
            <w:r w:rsidR="000D2852">
              <w:rPr>
                <w:sz w:val="20"/>
                <w:szCs w:val="20"/>
              </w:rPr>
              <w:t xml:space="preserve"> before consolidation and revisiting prior learning.</w:t>
            </w:r>
          </w:p>
        </w:tc>
        <w:tc>
          <w:tcPr>
            <w:tcW w:w="5130" w:type="dxa"/>
          </w:tcPr>
          <w:p w14:paraId="1FB576D5" w14:textId="60EEAEA3" w:rsidR="006A59BD" w:rsidRDefault="006A59BD" w:rsidP="00916144">
            <w:pPr>
              <w:spacing w:before="120" w:after="120"/>
              <w:jc w:val="center"/>
              <w:rPr>
                <w:b/>
                <w:color w:val="00B050"/>
                <w:sz w:val="44"/>
                <w:szCs w:val="44"/>
              </w:rPr>
            </w:pPr>
            <w:r>
              <w:rPr>
                <w:b/>
                <w:color w:val="00B050"/>
                <w:sz w:val="44"/>
                <w:szCs w:val="44"/>
              </w:rPr>
              <w:t>PSHE</w:t>
            </w:r>
            <w:r w:rsidR="00E50E42">
              <w:rPr>
                <w:b/>
                <w:color w:val="00B050"/>
                <w:sz w:val="44"/>
                <w:szCs w:val="44"/>
              </w:rPr>
              <w:t xml:space="preserve"> </w:t>
            </w:r>
            <w:r w:rsidR="00DB2C84">
              <w:rPr>
                <w:b/>
                <w:color w:val="00B050"/>
                <w:sz w:val="44"/>
                <w:szCs w:val="44"/>
              </w:rPr>
              <w:t>–</w:t>
            </w:r>
            <w:r w:rsidR="00E50E42">
              <w:rPr>
                <w:b/>
                <w:color w:val="00B050"/>
                <w:sz w:val="44"/>
                <w:szCs w:val="44"/>
              </w:rPr>
              <w:t xml:space="preserve"> </w:t>
            </w:r>
            <w:r w:rsidR="008730E1">
              <w:rPr>
                <w:b/>
                <w:color w:val="00B050"/>
                <w:sz w:val="44"/>
                <w:szCs w:val="44"/>
              </w:rPr>
              <w:t>Relationships and Sex Education</w:t>
            </w:r>
          </w:p>
          <w:p w14:paraId="0F9C822E" w14:textId="02393B0E" w:rsidR="006A59BD" w:rsidRDefault="000D0838" w:rsidP="006A59BD">
            <w:pPr>
              <w:jc w:val="center"/>
              <w:rPr>
                <w:b/>
                <w:color w:val="00B050"/>
                <w:sz w:val="44"/>
                <w:szCs w:val="44"/>
              </w:rPr>
            </w:pPr>
            <w:r>
              <w:rPr>
                <w:sz w:val="20"/>
                <w:szCs w:val="20"/>
              </w:rPr>
              <w:t xml:space="preserve">This term we will be learning about </w:t>
            </w:r>
            <w:r w:rsidR="008730E1">
              <w:rPr>
                <w:sz w:val="20"/>
                <w:szCs w:val="20"/>
              </w:rPr>
              <w:t>the human life cycle and we will consider our own responsibilities and how these change in the future.</w:t>
            </w:r>
          </w:p>
        </w:tc>
      </w:tr>
      <w:tr w:rsidR="006A59BD" w14:paraId="478B1D02" w14:textId="77777777" w:rsidTr="00E50E42">
        <w:trPr>
          <w:trHeight w:val="2238"/>
        </w:trPr>
        <w:tc>
          <w:tcPr>
            <w:tcW w:w="5129" w:type="dxa"/>
          </w:tcPr>
          <w:p w14:paraId="23CCA210" w14:textId="3B2A8354" w:rsidR="006A59BD" w:rsidRDefault="006A59BD" w:rsidP="00916144">
            <w:pPr>
              <w:spacing w:before="120" w:after="120"/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44"/>
                <w:szCs w:val="44"/>
              </w:rPr>
              <w:t>Spanish</w:t>
            </w:r>
            <w:r w:rsidR="00DB2C84">
              <w:rPr>
                <w:b/>
                <w:color w:val="00B050"/>
                <w:sz w:val="44"/>
                <w:szCs w:val="44"/>
              </w:rPr>
              <w:t xml:space="preserve"> - </w:t>
            </w:r>
            <w:r w:rsidR="008730E1">
              <w:rPr>
                <w:b/>
                <w:color w:val="00B050"/>
                <w:sz w:val="44"/>
                <w:szCs w:val="44"/>
              </w:rPr>
              <w:t>Culture</w:t>
            </w:r>
          </w:p>
          <w:p w14:paraId="7C720246" w14:textId="794C602B" w:rsidR="00916144" w:rsidRDefault="00916144" w:rsidP="006A59BD">
            <w:pPr>
              <w:jc w:val="center"/>
              <w:rPr>
                <w:b/>
                <w:color w:val="00B050"/>
                <w:sz w:val="44"/>
                <w:szCs w:val="44"/>
              </w:rPr>
            </w:pPr>
            <w:r w:rsidRPr="006A59BD">
              <w:rPr>
                <w:sz w:val="20"/>
                <w:szCs w:val="20"/>
              </w:rPr>
              <w:t>We will</w:t>
            </w:r>
            <w:r w:rsidR="00711FE3">
              <w:rPr>
                <w:sz w:val="20"/>
                <w:szCs w:val="20"/>
              </w:rPr>
              <w:t xml:space="preserve"> </w:t>
            </w:r>
            <w:r w:rsidR="008730E1">
              <w:rPr>
                <w:sz w:val="20"/>
                <w:szCs w:val="20"/>
              </w:rPr>
              <w:t xml:space="preserve">learn all about the Spanish culture, including Spanish festivals and events such as La Tomatina and Las Fallas. </w:t>
            </w:r>
            <w:r w:rsidR="00711F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29" w:type="dxa"/>
          </w:tcPr>
          <w:p w14:paraId="3CCE2CB1" w14:textId="6922538B" w:rsidR="006A59BD" w:rsidRDefault="006A59BD" w:rsidP="00916144">
            <w:pPr>
              <w:spacing w:before="120" w:after="120"/>
              <w:jc w:val="center"/>
              <w:rPr>
                <w:b/>
                <w:color w:val="00B050"/>
                <w:sz w:val="40"/>
                <w:szCs w:val="40"/>
              </w:rPr>
            </w:pPr>
            <w:r w:rsidRPr="00E50E42">
              <w:rPr>
                <w:b/>
                <w:color w:val="00B050"/>
                <w:sz w:val="40"/>
                <w:szCs w:val="40"/>
              </w:rPr>
              <w:t>Computing</w:t>
            </w:r>
            <w:r w:rsidR="00E50E42" w:rsidRPr="00E50E42">
              <w:rPr>
                <w:b/>
                <w:color w:val="00B050"/>
                <w:sz w:val="40"/>
                <w:szCs w:val="40"/>
              </w:rPr>
              <w:t xml:space="preserve"> – </w:t>
            </w:r>
            <w:r w:rsidR="006C324C">
              <w:rPr>
                <w:b/>
                <w:color w:val="00B050"/>
                <w:sz w:val="40"/>
                <w:szCs w:val="40"/>
              </w:rPr>
              <w:t>Programming</w:t>
            </w:r>
          </w:p>
          <w:p w14:paraId="4C95667B" w14:textId="0724BEDF" w:rsidR="00E50E42" w:rsidRPr="00E50E42" w:rsidRDefault="00E50E42" w:rsidP="006A59BD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6A59BD">
              <w:rPr>
                <w:sz w:val="20"/>
                <w:szCs w:val="20"/>
              </w:rPr>
              <w:t>We will</w:t>
            </w:r>
            <w:r>
              <w:rPr>
                <w:sz w:val="20"/>
                <w:szCs w:val="20"/>
              </w:rPr>
              <w:t xml:space="preserve"> be </w:t>
            </w:r>
            <w:r w:rsidR="004328C4">
              <w:rPr>
                <w:sz w:val="20"/>
                <w:szCs w:val="20"/>
              </w:rPr>
              <w:t xml:space="preserve">learning how to </w:t>
            </w:r>
            <w:r w:rsidR="006C324C">
              <w:rPr>
                <w:sz w:val="20"/>
                <w:szCs w:val="20"/>
              </w:rPr>
              <w:t>repeat code in Games.</w:t>
            </w:r>
            <w:r w:rsidR="00562788">
              <w:rPr>
                <w:sz w:val="20"/>
                <w:szCs w:val="20"/>
              </w:rPr>
              <w:t xml:space="preserve"> We will also be creating our own code and using loops to</w:t>
            </w:r>
            <w:r w:rsidR="006C324C">
              <w:rPr>
                <w:sz w:val="20"/>
                <w:szCs w:val="20"/>
              </w:rPr>
              <w:t xml:space="preserve"> commands in games.</w:t>
            </w:r>
          </w:p>
        </w:tc>
        <w:tc>
          <w:tcPr>
            <w:tcW w:w="5130" w:type="dxa"/>
          </w:tcPr>
          <w:p w14:paraId="1A8950E8" w14:textId="30E9582B" w:rsidR="006A59BD" w:rsidRDefault="004069F5" w:rsidP="00916144">
            <w:pPr>
              <w:spacing w:before="120" w:after="120"/>
              <w:jc w:val="center"/>
              <w:rPr>
                <w:b/>
                <w:color w:val="00B050"/>
                <w:sz w:val="44"/>
                <w:szCs w:val="44"/>
              </w:rPr>
            </w:pPr>
            <w:r>
              <w:rPr>
                <w:b/>
                <w:color w:val="00B050"/>
                <w:sz w:val="44"/>
                <w:szCs w:val="44"/>
              </w:rPr>
              <w:t>History - Maya</w:t>
            </w:r>
          </w:p>
          <w:p w14:paraId="20F18E0E" w14:textId="3A71F352" w:rsidR="00916144" w:rsidRDefault="00562788" w:rsidP="006A59BD">
            <w:pPr>
              <w:jc w:val="center"/>
              <w:rPr>
                <w:b/>
                <w:color w:val="00B050"/>
                <w:sz w:val="44"/>
                <w:szCs w:val="44"/>
              </w:rPr>
            </w:pPr>
            <w:r>
              <w:rPr>
                <w:sz w:val="20"/>
                <w:szCs w:val="20"/>
              </w:rPr>
              <w:t xml:space="preserve">The children will be learning about </w:t>
            </w:r>
            <w:r w:rsidR="000F49A1">
              <w:rPr>
                <w:sz w:val="20"/>
                <w:szCs w:val="20"/>
              </w:rPr>
              <w:t>the ancient civilisation of the Mayans</w:t>
            </w:r>
            <w:r>
              <w:rPr>
                <w:sz w:val="20"/>
                <w:szCs w:val="20"/>
              </w:rPr>
              <w:t xml:space="preserve">. </w:t>
            </w:r>
            <w:r w:rsidR="000F49A1">
              <w:rPr>
                <w:sz w:val="20"/>
                <w:szCs w:val="20"/>
              </w:rPr>
              <w:t>We will explore Mayan artefacts</w:t>
            </w:r>
            <w:r w:rsidR="006D0F0E">
              <w:rPr>
                <w:sz w:val="20"/>
                <w:szCs w:val="20"/>
              </w:rPr>
              <w:t>, Mayan life, Mayan ruins and Mayan states.</w:t>
            </w:r>
          </w:p>
          <w:p w14:paraId="6DE36448" w14:textId="77777777" w:rsidR="006A59BD" w:rsidRPr="006A59BD" w:rsidRDefault="006A59BD" w:rsidP="006A59BD">
            <w:pPr>
              <w:jc w:val="center"/>
              <w:rPr>
                <w:sz w:val="44"/>
                <w:szCs w:val="44"/>
              </w:rPr>
            </w:pPr>
          </w:p>
        </w:tc>
      </w:tr>
    </w:tbl>
    <w:p w14:paraId="3EE4C37F" w14:textId="77777777" w:rsidR="006A59BD" w:rsidRPr="00916144" w:rsidRDefault="006A59BD" w:rsidP="006A59BD">
      <w:pPr>
        <w:spacing w:after="0"/>
        <w:jc w:val="center"/>
        <w:rPr>
          <w:b/>
          <w:color w:val="00B050"/>
          <w:sz w:val="16"/>
          <w:szCs w:val="16"/>
        </w:rPr>
      </w:pPr>
    </w:p>
    <w:sectPr w:rsidR="006A59BD" w:rsidRPr="00916144" w:rsidSect="006A59BD">
      <w:pgSz w:w="16838" w:h="11906" w:orient="landscape"/>
      <w:pgMar w:top="720" w:right="720" w:bottom="720" w:left="720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BD"/>
    <w:rsid w:val="00077DC8"/>
    <w:rsid w:val="000D0838"/>
    <w:rsid w:val="000D2852"/>
    <w:rsid w:val="000F49A1"/>
    <w:rsid w:val="00105EE3"/>
    <w:rsid w:val="0011429D"/>
    <w:rsid w:val="002C32C7"/>
    <w:rsid w:val="002D4566"/>
    <w:rsid w:val="00301451"/>
    <w:rsid w:val="00302DBF"/>
    <w:rsid w:val="004069F5"/>
    <w:rsid w:val="004328C4"/>
    <w:rsid w:val="004E0703"/>
    <w:rsid w:val="004E7109"/>
    <w:rsid w:val="00552431"/>
    <w:rsid w:val="00562788"/>
    <w:rsid w:val="006A59BD"/>
    <w:rsid w:val="006C324C"/>
    <w:rsid w:val="006D0F0E"/>
    <w:rsid w:val="00711FE3"/>
    <w:rsid w:val="007855AF"/>
    <w:rsid w:val="00793CB7"/>
    <w:rsid w:val="008730E1"/>
    <w:rsid w:val="00887C31"/>
    <w:rsid w:val="009005F2"/>
    <w:rsid w:val="00913589"/>
    <w:rsid w:val="00916144"/>
    <w:rsid w:val="00AB717A"/>
    <w:rsid w:val="00B54E11"/>
    <w:rsid w:val="00C01B3E"/>
    <w:rsid w:val="00C367CB"/>
    <w:rsid w:val="00C53E1E"/>
    <w:rsid w:val="00D97C83"/>
    <w:rsid w:val="00DB2C84"/>
    <w:rsid w:val="00E50E42"/>
    <w:rsid w:val="00F1262C"/>
    <w:rsid w:val="00F32266"/>
    <w:rsid w:val="00F9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022C1"/>
  <w15:chartTrackingRefBased/>
  <w15:docId w15:val="{9EACCF46-766D-48AE-A969-8AA9346A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AD648D501CC4A84F3A8C2FAEA7FAF" ma:contentTypeVersion="16" ma:contentTypeDescription="Create a new document." ma:contentTypeScope="" ma:versionID="03367558b0460cce0da803ba081df650">
  <xsd:schema xmlns:xsd="http://www.w3.org/2001/XMLSchema" xmlns:xs="http://www.w3.org/2001/XMLSchema" xmlns:p="http://schemas.microsoft.com/office/2006/metadata/properties" xmlns:ns2="32a73472-26bd-48de-b295-83ece77a8e4d" xmlns:ns3="b26c7295-ff56-41f5-9258-35713e2640c5" targetNamespace="http://schemas.microsoft.com/office/2006/metadata/properties" ma:root="true" ma:fieldsID="7022697ec93fe0efb48c14fda042f126" ns2:_="" ns3:_="">
    <xsd:import namespace="32a73472-26bd-48de-b295-83ece77a8e4d"/>
    <xsd:import namespace="b26c7295-ff56-41f5-9258-35713e264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73472-26bd-48de-b295-83ece77a8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7eda33-df78-43eb-aeae-47f7c35e74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c7295-ff56-41f5-9258-35713e264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381f22-e383-4e5e-8de7-53d9fb670ee7}" ma:internalName="TaxCatchAll" ma:showField="CatchAllData" ma:web="b26c7295-ff56-41f5-9258-35713e264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a73472-26bd-48de-b295-83ece77a8e4d">
      <Terms xmlns="http://schemas.microsoft.com/office/infopath/2007/PartnerControls"/>
    </lcf76f155ced4ddcb4097134ff3c332f>
    <TaxCatchAll xmlns="b26c7295-ff56-41f5-9258-35713e2640c5" xsi:nil="true"/>
  </documentManagement>
</p:properties>
</file>

<file path=customXml/itemProps1.xml><?xml version="1.0" encoding="utf-8"?>
<ds:datastoreItem xmlns:ds="http://schemas.openxmlformats.org/officeDocument/2006/customXml" ds:itemID="{4CD7EC1E-6465-44BD-9FFB-45C9D5D904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F9D13C-019C-4D06-B4C0-E002B1868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73472-26bd-48de-b295-83ece77a8e4d"/>
    <ds:schemaRef ds:uri="b26c7295-ff56-41f5-9258-35713e264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1CFBCC-6E32-446E-9DCF-43177E9EABB8}">
  <ds:schemaRefs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b26c7295-ff56-41f5-9258-35713e2640c5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32a73472-26bd-48de-b295-83ece77a8e4d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Brockington</dc:creator>
  <cp:keywords/>
  <dc:description/>
  <cp:lastModifiedBy>Katie Brockington</cp:lastModifiedBy>
  <cp:revision>13</cp:revision>
  <dcterms:created xsi:type="dcterms:W3CDTF">2023-05-19T09:38:00Z</dcterms:created>
  <dcterms:modified xsi:type="dcterms:W3CDTF">2023-05-24T19:26:00Z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0x010100940AD648D501CC4A84F3A8C2FAEA7FAF</vt:lpwstr>
  </property>
  <property fmtid="{D5CDD505-2E9C-101B-9397-08002B2CF9AE}" pid="3" name="MediaServiceImageTags">
    <vt:lpwstr/>
  </property>
</Properties>
</file>